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9F" w:rsidRDefault="003D169F">
      <w:pPr>
        <w:spacing w:before="1"/>
        <w:rPr>
          <w:rFonts w:ascii="Times New Roman"/>
          <w:sz w:val="3"/>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8"/>
        <w:gridCol w:w="3795"/>
        <w:gridCol w:w="4439"/>
        <w:gridCol w:w="10"/>
      </w:tblGrid>
      <w:tr w:rsidR="003D169F" w:rsidTr="00603FA0">
        <w:trPr>
          <w:trHeight w:hRule="exact" w:val="598"/>
        </w:trPr>
        <w:tc>
          <w:tcPr>
            <w:tcW w:w="5953" w:type="dxa"/>
            <w:gridSpan w:val="2"/>
            <w:tcBorders>
              <w:bottom w:val="single" w:sz="4" w:space="0" w:color="919EC5"/>
            </w:tcBorders>
            <w:shd w:val="clear" w:color="auto" w:fill="003679"/>
          </w:tcPr>
          <w:p w:rsidR="003D169F" w:rsidRDefault="00EA795A">
            <w:pPr>
              <w:pStyle w:val="TableParagraph"/>
              <w:spacing w:before="94"/>
              <w:ind w:left="152"/>
              <w:rPr>
                <w:b/>
                <w:sz w:val="32"/>
              </w:rPr>
            </w:pPr>
            <w:r>
              <w:rPr>
                <w:b/>
                <w:color w:val="FFFFFF"/>
                <w:sz w:val="32"/>
              </w:rPr>
              <w:t>JOB DESCRIPTION</w:t>
            </w:r>
          </w:p>
        </w:tc>
        <w:tc>
          <w:tcPr>
            <w:tcW w:w="4449" w:type="dxa"/>
            <w:gridSpan w:val="2"/>
            <w:tcBorders>
              <w:bottom w:val="single" w:sz="4" w:space="0" w:color="919EC5"/>
            </w:tcBorders>
            <w:shd w:val="clear" w:color="auto" w:fill="003679"/>
          </w:tcPr>
          <w:p w:rsidR="003D169F" w:rsidRDefault="00EA795A">
            <w:pPr>
              <w:pStyle w:val="TableParagraph"/>
              <w:spacing w:before="153"/>
              <w:ind w:left="0" w:right="174"/>
              <w:jc w:val="right"/>
              <w:rPr>
                <w:b/>
              </w:rPr>
            </w:pPr>
            <w:r>
              <w:rPr>
                <w:b/>
                <w:color w:val="FFFFFF"/>
              </w:rPr>
              <w:t>JD no. 37</w:t>
            </w:r>
          </w:p>
        </w:tc>
      </w:tr>
      <w:tr w:rsidR="003D169F" w:rsidTr="00603FA0">
        <w:trPr>
          <w:trHeight w:hRule="exact" w:val="503"/>
        </w:trPr>
        <w:tc>
          <w:tcPr>
            <w:tcW w:w="10402" w:type="dxa"/>
            <w:gridSpan w:val="4"/>
            <w:tcBorders>
              <w:top w:val="single" w:sz="4" w:space="0" w:color="919EC5"/>
              <w:left w:val="single" w:sz="4" w:space="0" w:color="919EC5"/>
              <w:bottom w:val="single" w:sz="19" w:space="0" w:color="6FC164"/>
              <w:right w:val="single" w:sz="4" w:space="0" w:color="919EC5"/>
            </w:tcBorders>
            <w:shd w:val="clear" w:color="auto" w:fill="DEEAF6"/>
          </w:tcPr>
          <w:p w:rsidR="003D169F" w:rsidRDefault="00EA795A">
            <w:pPr>
              <w:pStyle w:val="TableParagraph"/>
              <w:spacing w:before="174"/>
              <w:ind w:left="58"/>
              <w:rPr>
                <w:b/>
              </w:rPr>
            </w:pPr>
            <w:r>
              <w:rPr>
                <w:b/>
              </w:rPr>
              <w:t>Job Details</w:t>
            </w:r>
          </w:p>
        </w:tc>
      </w:tr>
      <w:tr w:rsidR="003D169F" w:rsidTr="00603FA0">
        <w:trPr>
          <w:trHeight w:hRule="exact" w:val="655"/>
        </w:trPr>
        <w:tc>
          <w:tcPr>
            <w:tcW w:w="2158" w:type="dxa"/>
            <w:tcBorders>
              <w:top w:val="single" w:sz="19" w:space="0" w:color="6FC164"/>
              <w:left w:val="single" w:sz="4" w:space="0" w:color="6FC164"/>
              <w:bottom w:val="single" w:sz="19" w:space="0" w:color="6FC164"/>
              <w:right w:val="single" w:sz="18" w:space="0" w:color="6FC164"/>
            </w:tcBorders>
          </w:tcPr>
          <w:p w:rsidR="003D169F" w:rsidRDefault="00EA795A">
            <w:pPr>
              <w:pStyle w:val="TableParagraph"/>
              <w:spacing w:before="179"/>
              <w:ind w:left="150"/>
              <w:rPr>
                <w:b/>
                <w:sz w:val="20"/>
              </w:rPr>
            </w:pPr>
            <w:r>
              <w:rPr>
                <w:b/>
                <w:sz w:val="20"/>
              </w:rPr>
              <w:t>Post Title</w:t>
            </w:r>
          </w:p>
        </w:tc>
        <w:tc>
          <w:tcPr>
            <w:tcW w:w="8244" w:type="dxa"/>
            <w:gridSpan w:val="3"/>
            <w:tcBorders>
              <w:top w:val="single" w:sz="19" w:space="0" w:color="6FC164"/>
              <w:left w:val="single" w:sz="18" w:space="0" w:color="6FC164"/>
              <w:bottom w:val="single" w:sz="19" w:space="0" w:color="6FC164"/>
              <w:right w:val="single" w:sz="4" w:space="0" w:color="6FC164"/>
            </w:tcBorders>
          </w:tcPr>
          <w:p w:rsidR="003D169F" w:rsidRDefault="00EA795A">
            <w:pPr>
              <w:pStyle w:val="TableParagraph"/>
              <w:spacing w:before="165"/>
            </w:pPr>
            <w:r>
              <w:t>Senior Administrator with Exam responsibilities</w:t>
            </w:r>
            <w:bookmarkStart w:id="0" w:name="_GoBack"/>
            <w:bookmarkEnd w:id="0"/>
          </w:p>
        </w:tc>
      </w:tr>
      <w:tr w:rsidR="003D169F" w:rsidTr="00603FA0">
        <w:trPr>
          <w:trHeight w:hRule="exact" w:val="706"/>
        </w:trPr>
        <w:tc>
          <w:tcPr>
            <w:tcW w:w="2158" w:type="dxa"/>
            <w:tcBorders>
              <w:top w:val="single" w:sz="19" w:space="0" w:color="6FC164"/>
              <w:left w:val="single" w:sz="4" w:space="0" w:color="6FC164"/>
              <w:bottom w:val="single" w:sz="19" w:space="0" w:color="919EC5"/>
              <w:right w:val="single" w:sz="18" w:space="0" w:color="6FC164"/>
            </w:tcBorders>
          </w:tcPr>
          <w:p w:rsidR="003D169F" w:rsidRDefault="003D169F">
            <w:pPr>
              <w:pStyle w:val="TableParagraph"/>
              <w:spacing w:before="10"/>
              <w:ind w:left="0"/>
              <w:rPr>
                <w:rFonts w:ascii="Times New Roman"/>
                <w:sz w:val="17"/>
              </w:rPr>
            </w:pPr>
          </w:p>
          <w:p w:rsidR="003D169F" w:rsidRDefault="00EA795A">
            <w:pPr>
              <w:pStyle w:val="TableParagraph"/>
              <w:ind w:left="150"/>
              <w:rPr>
                <w:b/>
                <w:sz w:val="20"/>
              </w:rPr>
            </w:pPr>
            <w:r>
              <w:rPr>
                <w:b/>
                <w:sz w:val="20"/>
              </w:rPr>
              <w:t>Responsible to</w:t>
            </w:r>
          </w:p>
        </w:tc>
        <w:tc>
          <w:tcPr>
            <w:tcW w:w="8244" w:type="dxa"/>
            <w:gridSpan w:val="3"/>
            <w:tcBorders>
              <w:top w:val="single" w:sz="19" w:space="0" w:color="6FC164"/>
              <w:left w:val="single" w:sz="18" w:space="0" w:color="6FC164"/>
              <w:bottom w:val="single" w:sz="19" w:space="0" w:color="919EC5"/>
              <w:right w:val="single" w:sz="4" w:space="0" w:color="6FC164"/>
            </w:tcBorders>
          </w:tcPr>
          <w:p w:rsidR="003D169F" w:rsidRDefault="00EA795A">
            <w:pPr>
              <w:pStyle w:val="TableParagraph"/>
              <w:spacing w:before="191"/>
            </w:pPr>
            <w:r>
              <w:t>Line Manager</w:t>
            </w:r>
          </w:p>
        </w:tc>
      </w:tr>
      <w:tr w:rsidR="003D169F" w:rsidTr="00603FA0">
        <w:trPr>
          <w:trHeight w:hRule="exact" w:val="526"/>
        </w:trPr>
        <w:tc>
          <w:tcPr>
            <w:tcW w:w="10402" w:type="dxa"/>
            <w:gridSpan w:val="4"/>
            <w:tcBorders>
              <w:top w:val="single" w:sz="19" w:space="0" w:color="919EC5"/>
              <w:left w:val="single" w:sz="4" w:space="0" w:color="919EC5"/>
              <w:bottom w:val="single" w:sz="19" w:space="0" w:color="6FC164"/>
              <w:right w:val="single" w:sz="4" w:space="0" w:color="919EC5"/>
            </w:tcBorders>
            <w:shd w:val="clear" w:color="auto" w:fill="DEEAF6"/>
          </w:tcPr>
          <w:p w:rsidR="003D169F" w:rsidRDefault="00EA795A">
            <w:pPr>
              <w:pStyle w:val="TableParagraph"/>
              <w:spacing w:before="186"/>
              <w:ind w:left="58"/>
              <w:rPr>
                <w:b/>
              </w:rPr>
            </w:pPr>
            <w:r>
              <w:rPr>
                <w:b/>
              </w:rPr>
              <w:t>Purpose of job</w:t>
            </w:r>
          </w:p>
        </w:tc>
      </w:tr>
      <w:tr w:rsidR="003D169F" w:rsidTr="00603FA0">
        <w:trPr>
          <w:trHeight w:hRule="exact" w:val="961"/>
        </w:trPr>
        <w:tc>
          <w:tcPr>
            <w:tcW w:w="10402" w:type="dxa"/>
            <w:gridSpan w:val="4"/>
            <w:tcBorders>
              <w:top w:val="single" w:sz="19" w:space="0" w:color="6FC164"/>
              <w:left w:val="single" w:sz="4" w:space="0" w:color="6FC164"/>
              <w:bottom w:val="single" w:sz="4" w:space="0" w:color="6FC164"/>
              <w:right w:val="single" w:sz="4" w:space="0" w:color="6FC164"/>
            </w:tcBorders>
          </w:tcPr>
          <w:p w:rsidR="00603FA0" w:rsidRDefault="00EA795A" w:rsidP="00603FA0">
            <w:pPr>
              <w:pStyle w:val="Default"/>
              <w:rPr>
                <w:sz w:val="22"/>
                <w:szCs w:val="22"/>
              </w:rPr>
            </w:pPr>
            <w:r>
              <w:t>To manage an administra</w:t>
            </w:r>
            <w:r w:rsidR="00603FA0">
              <w:t xml:space="preserve">tive function within the school including the </w:t>
            </w:r>
            <w:r w:rsidR="00603FA0">
              <w:rPr>
                <w:sz w:val="22"/>
                <w:szCs w:val="22"/>
              </w:rPr>
              <w:t xml:space="preserve">administration and </w:t>
            </w:r>
            <w:proofErr w:type="spellStart"/>
            <w:r w:rsidR="00603FA0">
              <w:rPr>
                <w:sz w:val="22"/>
                <w:szCs w:val="22"/>
              </w:rPr>
              <w:t>organisation</w:t>
            </w:r>
            <w:proofErr w:type="spellEnd"/>
            <w:r w:rsidR="00603FA0">
              <w:rPr>
                <w:sz w:val="22"/>
                <w:szCs w:val="22"/>
              </w:rPr>
              <w:t xml:space="preserve"> of public examinations across three Key Stages, including some internal tests. Th</w:t>
            </w:r>
            <w:r w:rsidR="00603FA0">
              <w:rPr>
                <w:sz w:val="22"/>
                <w:szCs w:val="22"/>
              </w:rPr>
              <w:t xml:space="preserve">is role </w:t>
            </w:r>
            <w:r w:rsidR="00603FA0">
              <w:rPr>
                <w:sz w:val="22"/>
                <w:szCs w:val="22"/>
              </w:rPr>
              <w:t xml:space="preserve">is also responsible for the recruitment, training and monitoring of external invigilators. </w:t>
            </w:r>
          </w:p>
          <w:p w:rsidR="003D169F" w:rsidRDefault="003D169F">
            <w:pPr>
              <w:pStyle w:val="TableParagraph"/>
              <w:spacing w:before="54"/>
              <w:ind w:left="58"/>
            </w:pPr>
          </w:p>
        </w:tc>
      </w:tr>
      <w:tr w:rsidR="003D169F" w:rsidTr="00603FA0">
        <w:tblPrEx>
          <w:tblBorders>
            <w:top w:val="single" w:sz="19" w:space="0" w:color="6FC164"/>
            <w:left w:val="single" w:sz="19" w:space="0" w:color="6FC164"/>
            <w:bottom w:val="single" w:sz="19" w:space="0" w:color="6FC164"/>
            <w:right w:val="single" w:sz="19" w:space="0" w:color="6FC164"/>
            <w:insideH w:val="single" w:sz="19" w:space="0" w:color="6FC164"/>
            <w:insideV w:val="single" w:sz="19" w:space="0" w:color="6FC164"/>
          </w:tblBorders>
        </w:tblPrEx>
        <w:trPr>
          <w:gridAfter w:val="1"/>
          <w:wAfter w:w="10" w:type="dxa"/>
          <w:trHeight w:hRule="exact" w:val="540"/>
        </w:trPr>
        <w:tc>
          <w:tcPr>
            <w:tcW w:w="10392" w:type="dxa"/>
            <w:gridSpan w:val="3"/>
            <w:tcBorders>
              <w:top w:val="single" w:sz="4" w:space="0" w:color="919EC5"/>
              <w:left w:val="single" w:sz="4" w:space="0" w:color="919EC5"/>
              <w:right w:val="single" w:sz="4" w:space="0" w:color="919EC5"/>
            </w:tcBorders>
            <w:shd w:val="clear" w:color="auto" w:fill="DEEAF6"/>
          </w:tcPr>
          <w:p w:rsidR="003D169F" w:rsidRDefault="00EA795A">
            <w:pPr>
              <w:pStyle w:val="TableParagraph"/>
              <w:spacing w:before="119"/>
              <w:ind w:right="55"/>
              <w:rPr>
                <w:b/>
              </w:rPr>
            </w:pPr>
            <w:r>
              <w:rPr>
                <w:b/>
              </w:rPr>
              <w:t>Responsibilities</w:t>
            </w:r>
          </w:p>
        </w:tc>
      </w:tr>
      <w:tr w:rsidR="003D169F" w:rsidTr="00603FA0">
        <w:tblPrEx>
          <w:tblBorders>
            <w:top w:val="single" w:sz="19" w:space="0" w:color="6FC164"/>
            <w:left w:val="single" w:sz="19" w:space="0" w:color="6FC164"/>
            <w:bottom w:val="single" w:sz="19" w:space="0" w:color="6FC164"/>
            <w:right w:val="single" w:sz="19" w:space="0" w:color="6FC164"/>
            <w:insideH w:val="single" w:sz="19" w:space="0" w:color="6FC164"/>
            <w:insideV w:val="single" w:sz="19" w:space="0" w:color="6FC164"/>
          </w:tblBorders>
        </w:tblPrEx>
        <w:trPr>
          <w:gridAfter w:val="1"/>
          <w:wAfter w:w="10" w:type="dxa"/>
          <w:trHeight w:hRule="exact" w:val="10328"/>
        </w:trPr>
        <w:tc>
          <w:tcPr>
            <w:tcW w:w="10392" w:type="dxa"/>
            <w:gridSpan w:val="3"/>
            <w:tcBorders>
              <w:left w:val="single" w:sz="4" w:space="0" w:color="6FC164"/>
              <w:bottom w:val="single" w:sz="19" w:space="0" w:color="919EC5"/>
              <w:right w:val="single" w:sz="4" w:space="0" w:color="6FC164"/>
            </w:tcBorders>
          </w:tcPr>
          <w:p w:rsidR="00603FA0" w:rsidRDefault="00603FA0" w:rsidP="00603FA0">
            <w:pPr>
              <w:pStyle w:val="TableParagraph"/>
              <w:numPr>
                <w:ilvl w:val="0"/>
                <w:numId w:val="8"/>
              </w:numPr>
              <w:tabs>
                <w:tab w:val="left" w:pos="779"/>
              </w:tabs>
              <w:spacing w:before="54"/>
            </w:pPr>
            <w:r>
              <w:t xml:space="preserve">Administer all tasks associated with the planning, set-up, </w:t>
            </w:r>
            <w:proofErr w:type="gramStart"/>
            <w:r>
              <w:t>implementation</w:t>
            </w:r>
            <w:proofErr w:type="gramEnd"/>
            <w:r>
              <w:t xml:space="preserve"> and checking, for all external and internal examinations and controlled assessments. </w:t>
            </w:r>
          </w:p>
          <w:p w:rsidR="00603FA0" w:rsidRDefault="00603FA0" w:rsidP="00603FA0">
            <w:pPr>
              <w:pStyle w:val="TableParagraph"/>
              <w:numPr>
                <w:ilvl w:val="0"/>
                <w:numId w:val="8"/>
              </w:numPr>
              <w:tabs>
                <w:tab w:val="left" w:pos="779"/>
              </w:tabs>
              <w:spacing w:before="54"/>
            </w:pPr>
            <w:proofErr w:type="spellStart"/>
            <w:r>
              <w:t>Organising</w:t>
            </w:r>
            <w:proofErr w:type="spellEnd"/>
            <w:r>
              <w:t xml:space="preserve"> examination rooms and the daily running of examinations to ensure that they comply with all examination board regulations. </w:t>
            </w:r>
          </w:p>
          <w:p w:rsidR="00603FA0" w:rsidRDefault="00603FA0" w:rsidP="00603FA0">
            <w:pPr>
              <w:pStyle w:val="TableParagraph"/>
              <w:numPr>
                <w:ilvl w:val="0"/>
                <w:numId w:val="8"/>
              </w:numPr>
              <w:tabs>
                <w:tab w:val="left" w:pos="779"/>
              </w:tabs>
              <w:spacing w:before="54"/>
            </w:pPr>
            <w:r>
              <w:t xml:space="preserve">Keep up to date with the necessary policies, procedures, rules and regulations laid down by the different examination bodies. </w:t>
            </w:r>
          </w:p>
          <w:p w:rsidR="00603FA0" w:rsidRDefault="00603FA0" w:rsidP="00603FA0">
            <w:pPr>
              <w:pStyle w:val="TableParagraph"/>
              <w:numPr>
                <w:ilvl w:val="0"/>
                <w:numId w:val="8"/>
              </w:numPr>
              <w:tabs>
                <w:tab w:val="left" w:pos="779"/>
              </w:tabs>
              <w:spacing w:before="54"/>
            </w:pPr>
            <w:proofErr w:type="spellStart"/>
            <w:r>
              <w:t>Organising</w:t>
            </w:r>
            <w:proofErr w:type="spellEnd"/>
            <w:r>
              <w:t xml:space="preserve"> the allocation of duties across the team of external invigilators including the provision of special arrangements for students with special educational needs. Ensuring that all invigilators </w:t>
            </w:r>
            <w:proofErr w:type="gramStart"/>
            <w:r>
              <w:t>are trained</w:t>
            </w:r>
            <w:proofErr w:type="gramEnd"/>
            <w:r>
              <w:t xml:space="preserve"> in the examination regulations and procedures for all public and some internal examinations. </w:t>
            </w:r>
          </w:p>
          <w:p w:rsidR="00603FA0" w:rsidRDefault="00603FA0" w:rsidP="00603FA0">
            <w:pPr>
              <w:pStyle w:val="TableParagraph"/>
              <w:numPr>
                <w:ilvl w:val="0"/>
                <w:numId w:val="8"/>
              </w:numPr>
              <w:tabs>
                <w:tab w:val="left" w:pos="779"/>
              </w:tabs>
              <w:spacing w:before="54"/>
            </w:pPr>
            <w:r>
              <w:t xml:space="preserve">Maintaining the examination information on the Management Information System is up-to-date and accurate. </w:t>
            </w:r>
          </w:p>
          <w:p w:rsidR="00603FA0" w:rsidRDefault="00603FA0" w:rsidP="00603FA0">
            <w:pPr>
              <w:pStyle w:val="TableParagraph"/>
              <w:numPr>
                <w:ilvl w:val="0"/>
                <w:numId w:val="8"/>
              </w:numPr>
              <w:tabs>
                <w:tab w:val="left" w:pos="779"/>
              </w:tabs>
              <w:spacing w:before="54"/>
            </w:pPr>
            <w:r>
              <w:t xml:space="preserve">Input of all external examination entries to the relevant examination boards for public exams, such as GCSE, BTEC, AS and A Level in consultation with staff, students, parents and other schools using the current Management Information System. </w:t>
            </w:r>
          </w:p>
          <w:p w:rsidR="00603FA0" w:rsidRDefault="00603FA0" w:rsidP="00603FA0">
            <w:pPr>
              <w:pStyle w:val="TableParagraph"/>
              <w:numPr>
                <w:ilvl w:val="0"/>
                <w:numId w:val="8"/>
              </w:numPr>
              <w:tabs>
                <w:tab w:val="left" w:pos="779"/>
              </w:tabs>
              <w:spacing w:before="54"/>
            </w:pPr>
            <w:r>
              <w:t xml:space="preserve">Producing an examination timetable and individual timetables for students. </w:t>
            </w:r>
          </w:p>
          <w:p w:rsidR="00603FA0" w:rsidRDefault="00603FA0" w:rsidP="00603FA0">
            <w:pPr>
              <w:pStyle w:val="TableParagraph"/>
              <w:numPr>
                <w:ilvl w:val="0"/>
                <w:numId w:val="8"/>
              </w:numPr>
              <w:tabs>
                <w:tab w:val="left" w:pos="779"/>
              </w:tabs>
              <w:spacing w:before="54"/>
            </w:pPr>
            <w:r>
              <w:t xml:space="preserve">Liaise with SENCO over students with special arrangements, ensuring that the requirements of students with special education needs </w:t>
            </w:r>
            <w:proofErr w:type="gramStart"/>
            <w:r>
              <w:t>are met</w:t>
            </w:r>
            <w:proofErr w:type="gramEnd"/>
            <w:r>
              <w:t xml:space="preserve"> and applications are submitted on time for any necessary special considerations. </w:t>
            </w:r>
          </w:p>
          <w:p w:rsidR="00603FA0" w:rsidRDefault="00603FA0" w:rsidP="00603FA0">
            <w:pPr>
              <w:pStyle w:val="TableParagraph"/>
              <w:numPr>
                <w:ilvl w:val="0"/>
                <w:numId w:val="8"/>
              </w:numPr>
              <w:tabs>
                <w:tab w:val="left" w:pos="779"/>
              </w:tabs>
              <w:spacing w:before="54"/>
            </w:pPr>
            <w:r>
              <w:t xml:space="preserve">Collating examination results and certification for individual students. Check, distribute or arrange collection by students of all certificates. </w:t>
            </w:r>
          </w:p>
          <w:p w:rsidR="00603FA0" w:rsidRDefault="00603FA0" w:rsidP="00603FA0">
            <w:pPr>
              <w:pStyle w:val="TableParagraph"/>
              <w:numPr>
                <w:ilvl w:val="0"/>
                <w:numId w:val="8"/>
              </w:numPr>
              <w:tabs>
                <w:tab w:val="left" w:pos="779"/>
              </w:tabs>
              <w:spacing w:before="54"/>
            </w:pPr>
            <w:r>
              <w:t xml:space="preserve">Liaison with Heads of Department and Examination Boards in the handling of queries regarding results and script returns. </w:t>
            </w:r>
          </w:p>
          <w:p w:rsidR="00603FA0" w:rsidRDefault="00603FA0" w:rsidP="00603FA0">
            <w:pPr>
              <w:pStyle w:val="TableParagraph"/>
              <w:numPr>
                <w:ilvl w:val="0"/>
                <w:numId w:val="8"/>
              </w:numPr>
              <w:tabs>
                <w:tab w:val="left" w:pos="779"/>
              </w:tabs>
              <w:spacing w:before="54"/>
            </w:pPr>
            <w:r>
              <w:t xml:space="preserve">Receiving and secure storage of examination certificates and distributing them to students. Ensuring the confidentiality of all examination papers and stationery until the appointed date and time, and the completed scripts until they are </w:t>
            </w:r>
            <w:proofErr w:type="spellStart"/>
            <w:r>
              <w:t>despatched</w:t>
            </w:r>
            <w:proofErr w:type="spellEnd"/>
            <w:r>
              <w:t xml:space="preserve"> for marking. </w:t>
            </w:r>
          </w:p>
          <w:p w:rsidR="003D169F" w:rsidRDefault="00603FA0" w:rsidP="00603FA0">
            <w:pPr>
              <w:pStyle w:val="TableParagraph"/>
              <w:numPr>
                <w:ilvl w:val="0"/>
                <w:numId w:val="8"/>
              </w:numPr>
              <w:tabs>
                <w:tab w:val="left" w:pos="779"/>
              </w:tabs>
              <w:spacing w:before="38" w:line="276" w:lineRule="auto"/>
              <w:ind w:right="362"/>
            </w:pPr>
            <w:r>
              <w:t>Manage all activities and attend results days for both GCE and GCSE examinations</w:t>
            </w:r>
            <w:r w:rsidR="00EA795A">
              <w:t>.</w:t>
            </w:r>
            <w:r>
              <w:t xml:space="preserve"> </w:t>
            </w:r>
            <w:proofErr w:type="gramStart"/>
            <w:r w:rsidR="00EA795A">
              <w:t>To</w:t>
            </w:r>
            <w:proofErr w:type="gramEnd"/>
            <w:r w:rsidR="00EA795A">
              <w:t xml:space="preserve"> maintain confidentiality at all times in respect of school-related matters and to prevent disclosure of confidential and sensitive</w:t>
            </w:r>
            <w:r w:rsidR="00EA795A">
              <w:rPr>
                <w:spacing w:val="-14"/>
              </w:rPr>
              <w:t xml:space="preserve"> </w:t>
            </w:r>
            <w:r w:rsidR="00EA795A">
              <w:t>information.</w:t>
            </w:r>
          </w:p>
          <w:p w:rsidR="003D169F" w:rsidRDefault="00EA795A">
            <w:pPr>
              <w:pStyle w:val="TableParagraph"/>
              <w:numPr>
                <w:ilvl w:val="0"/>
                <w:numId w:val="8"/>
              </w:numPr>
              <w:tabs>
                <w:tab w:val="left" w:pos="779"/>
              </w:tabs>
              <w:spacing w:line="273" w:lineRule="auto"/>
              <w:ind w:right="144"/>
            </w:pPr>
            <w:r>
              <w:t xml:space="preserve">To undertake any other duties, commensurate </w:t>
            </w:r>
            <w:r>
              <w:t>with the level of the post, as may be required from time to time.</w:t>
            </w:r>
          </w:p>
          <w:p w:rsidR="003D169F" w:rsidRDefault="00EA795A">
            <w:pPr>
              <w:pStyle w:val="TableParagraph"/>
              <w:spacing w:before="123"/>
              <w:ind w:right="55"/>
            </w:pPr>
            <w:r>
              <w:t>Individuals in this role may also undertake some of the following:</w:t>
            </w:r>
          </w:p>
          <w:p w:rsidR="003D169F" w:rsidRDefault="00EA795A">
            <w:pPr>
              <w:pStyle w:val="TableParagraph"/>
              <w:numPr>
                <w:ilvl w:val="0"/>
                <w:numId w:val="7"/>
              </w:numPr>
              <w:tabs>
                <w:tab w:val="left" w:pos="779"/>
              </w:tabs>
              <w:spacing w:before="41"/>
            </w:pPr>
            <w:r>
              <w:t>Operates school information management</w:t>
            </w:r>
            <w:r>
              <w:rPr>
                <w:spacing w:val="-21"/>
              </w:rPr>
              <w:t xml:space="preserve"> </w:t>
            </w:r>
            <w:r>
              <w:t>systems.</w:t>
            </w:r>
          </w:p>
          <w:p w:rsidR="003D169F" w:rsidRDefault="00EA795A">
            <w:pPr>
              <w:pStyle w:val="TableParagraph"/>
              <w:numPr>
                <w:ilvl w:val="0"/>
                <w:numId w:val="7"/>
              </w:numPr>
              <w:tabs>
                <w:tab w:val="left" w:pos="779"/>
              </w:tabs>
              <w:spacing w:before="38"/>
            </w:pPr>
            <w:r>
              <w:t>Manage/supervise administrative staff, allocating work on a regular</w:t>
            </w:r>
            <w:r>
              <w:rPr>
                <w:spacing w:val="-25"/>
              </w:rPr>
              <w:t xml:space="preserve"> </w:t>
            </w:r>
            <w:r>
              <w:t>basis.</w:t>
            </w:r>
          </w:p>
          <w:p w:rsidR="003D169F" w:rsidRDefault="00EA795A">
            <w:pPr>
              <w:pStyle w:val="TableParagraph"/>
              <w:numPr>
                <w:ilvl w:val="0"/>
                <w:numId w:val="7"/>
              </w:numPr>
              <w:tabs>
                <w:tab w:val="left" w:pos="779"/>
              </w:tabs>
              <w:spacing w:before="41"/>
            </w:pPr>
            <w:r>
              <w:t>Contribute to the marketing and promotion of the</w:t>
            </w:r>
            <w:r>
              <w:rPr>
                <w:spacing w:val="-14"/>
              </w:rPr>
              <w:t xml:space="preserve"> </w:t>
            </w:r>
            <w:r>
              <w:t>school</w:t>
            </w:r>
          </w:p>
          <w:p w:rsidR="003D169F" w:rsidRDefault="00EA795A">
            <w:pPr>
              <w:pStyle w:val="TableParagraph"/>
              <w:numPr>
                <w:ilvl w:val="0"/>
                <w:numId w:val="7"/>
              </w:numPr>
              <w:tabs>
                <w:tab w:val="left" w:pos="779"/>
              </w:tabs>
              <w:spacing w:before="41"/>
            </w:pPr>
            <w:r>
              <w:t>Monitor service contracts, licenses and</w:t>
            </w:r>
            <w:r>
              <w:rPr>
                <w:spacing w:val="-11"/>
              </w:rPr>
              <w:t xml:space="preserve"> </w:t>
            </w:r>
            <w:r>
              <w:t>insurance</w:t>
            </w:r>
          </w:p>
        </w:tc>
      </w:tr>
      <w:tr w:rsidR="003D169F" w:rsidTr="00603FA0">
        <w:tblPrEx>
          <w:tblBorders>
            <w:top w:val="single" w:sz="19" w:space="0" w:color="6FC164"/>
            <w:left w:val="single" w:sz="19" w:space="0" w:color="6FC164"/>
            <w:bottom w:val="single" w:sz="19" w:space="0" w:color="6FC164"/>
            <w:right w:val="single" w:sz="19" w:space="0" w:color="6FC164"/>
            <w:insideH w:val="single" w:sz="19" w:space="0" w:color="6FC164"/>
            <w:insideV w:val="single" w:sz="19" w:space="0" w:color="6FC164"/>
          </w:tblBorders>
        </w:tblPrEx>
        <w:trPr>
          <w:gridAfter w:val="1"/>
          <w:wAfter w:w="10" w:type="dxa"/>
          <w:trHeight w:hRule="exact" w:val="475"/>
        </w:trPr>
        <w:tc>
          <w:tcPr>
            <w:tcW w:w="10392" w:type="dxa"/>
            <w:gridSpan w:val="3"/>
            <w:tcBorders>
              <w:top w:val="single" w:sz="19" w:space="0" w:color="919EC5"/>
              <w:left w:val="single" w:sz="4" w:space="0" w:color="919EC5"/>
              <w:right w:val="single" w:sz="4" w:space="0" w:color="919EC5"/>
            </w:tcBorders>
            <w:shd w:val="clear" w:color="auto" w:fill="DEEAF6"/>
          </w:tcPr>
          <w:p w:rsidR="003D169F" w:rsidRDefault="00EA795A">
            <w:pPr>
              <w:pStyle w:val="TableParagraph"/>
              <w:spacing w:before="141"/>
              <w:ind w:right="55"/>
              <w:rPr>
                <w:b/>
              </w:rPr>
            </w:pPr>
            <w:r>
              <w:rPr>
                <w:b/>
              </w:rPr>
              <w:lastRenderedPageBreak/>
              <w:t>Assessment and Reporting</w:t>
            </w:r>
          </w:p>
        </w:tc>
      </w:tr>
      <w:tr w:rsidR="003D169F" w:rsidTr="00603FA0">
        <w:tblPrEx>
          <w:tblBorders>
            <w:top w:val="single" w:sz="19" w:space="0" w:color="6FC164"/>
            <w:left w:val="single" w:sz="19" w:space="0" w:color="6FC164"/>
            <w:bottom w:val="single" w:sz="19" w:space="0" w:color="6FC164"/>
            <w:right w:val="single" w:sz="19" w:space="0" w:color="6FC164"/>
            <w:insideH w:val="single" w:sz="19" w:space="0" w:color="6FC164"/>
            <w:insideV w:val="single" w:sz="19" w:space="0" w:color="6FC164"/>
          </w:tblBorders>
        </w:tblPrEx>
        <w:trPr>
          <w:gridAfter w:val="1"/>
          <w:wAfter w:w="10" w:type="dxa"/>
          <w:trHeight w:hRule="exact" w:val="1102"/>
        </w:trPr>
        <w:tc>
          <w:tcPr>
            <w:tcW w:w="10392" w:type="dxa"/>
            <w:gridSpan w:val="3"/>
            <w:tcBorders>
              <w:left w:val="single" w:sz="4" w:space="0" w:color="6FC164"/>
              <w:bottom w:val="single" w:sz="19" w:space="0" w:color="919EC5"/>
              <w:right w:val="single" w:sz="4" w:space="0" w:color="6FC164"/>
            </w:tcBorders>
          </w:tcPr>
          <w:p w:rsidR="003D169F" w:rsidRDefault="00EA795A">
            <w:pPr>
              <w:pStyle w:val="TableParagraph"/>
              <w:numPr>
                <w:ilvl w:val="0"/>
                <w:numId w:val="6"/>
              </w:numPr>
              <w:tabs>
                <w:tab w:val="left" w:pos="524"/>
              </w:tabs>
              <w:spacing w:before="55" w:line="276" w:lineRule="auto"/>
              <w:ind w:right="103" w:hanging="358"/>
            </w:pPr>
            <w:proofErr w:type="gramStart"/>
            <w:r>
              <w:t>Standard of work will be assessed by the Line Manager</w:t>
            </w:r>
            <w:proofErr w:type="gramEnd"/>
            <w:r>
              <w:t xml:space="preserve"> and as such the Senior Administrator will be observed and monitored </w:t>
            </w:r>
            <w:r>
              <w:t>both formally, through the Trust’s Performance Development procedures and informally through daily</w:t>
            </w:r>
            <w:r>
              <w:rPr>
                <w:spacing w:val="-9"/>
              </w:rPr>
              <w:t xml:space="preserve"> </w:t>
            </w:r>
            <w:r>
              <w:t>discussions.</w:t>
            </w:r>
          </w:p>
        </w:tc>
      </w:tr>
      <w:tr w:rsidR="003D169F" w:rsidTr="00603FA0">
        <w:tblPrEx>
          <w:tblBorders>
            <w:top w:val="single" w:sz="19" w:space="0" w:color="6FC164"/>
            <w:left w:val="single" w:sz="19" w:space="0" w:color="6FC164"/>
            <w:bottom w:val="single" w:sz="19" w:space="0" w:color="6FC164"/>
            <w:right w:val="single" w:sz="19" w:space="0" w:color="6FC164"/>
            <w:insideH w:val="single" w:sz="19" w:space="0" w:color="6FC164"/>
            <w:insideV w:val="single" w:sz="19" w:space="0" w:color="6FC164"/>
          </w:tblBorders>
        </w:tblPrEx>
        <w:trPr>
          <w:gridAfter w:val="1"/>
          <w:wAfter w:w="10" w:type="dxa"/>
          <w:trHeight w:hRule="exact" w:val="468"/>
        </w:trPr>
        <w:tc>
          <w:tcPr>
            <w:tcW w:w="10392" w:type="dxa"/>
            <w:gridSpan w:val="3"/>
            <w:tcBorders>
              <w:top w:val="single" w:sz="19" w:space="0" w:color="919EC5"/>
              <w:left w:val="single" w:sz="4" w:space="0" w:color="919EC5"/>
              <w:right w:val="single" w:sz="4" w:space="0" w:color="919EC5"/>
            </w:tcBorders>
            <w:shd w:val="clear" w:color="auto" w:fill="DEEAF6"/>
          </w:tcPr>
          <w:p w:rsidR="003D169F" w:rsidRDefault="00EA795A">
            <w:pPr>
              <w:pStyle w:val="TableParagraph"/>
              <w:spacing w:before="157"/>
              <w:ind w:right="55"/>
              <w:rPr>
                <w:b/>
              </w:rPr>
            </w:pPr>
            <w:r>
              <w:rPr>
                <w:b/>
              </w:rPr>
              <w:t>Student Care Role</w:t>
            </w:r>
          </w:p>
        </w:tc>
      </w:tr>
      <w:tr w:rsidR="003D169F" w:rsidTr="00603FA0">
        <w:tblPrEx>
          <w:tblBorders>
            <w:top w:val="single" w:sz="19" w:space="0" w:color="6FC164"/>
            <w:left w:val="single" w:sz="19" w:space="0" w:color="6FC164"/>
            <w:bottom w:val="single" w:sz="19" w:space="0" w:color="6FC164"/>
            <w:right w:val="single" w:sz="19" w:space="0" w:color="6FC164"/>
            <w:insideH w:val="single" w:sz="19" w:space="0" w:color="6FC164"/>
            <w:insideV w:val="single" w:sz="19" w:space="0" w:color="6FC164"/>
          </w:tblBorders>
        </w:tblPrEx>
        <w:trPr>
          <w:gridAfter w:val="1"/>
          <w:wAfter w:w="10" w:type="dxa"/>
          <w:trHeight w:hRule="exact" w:val="1095"/>
        </w:trPr>
        <w:tc>
          <w:tcPr>
            <w:tcW w:w="10392" w:type="dxa"/>
            <w:gridSpan w:val="3"/>
            <w:tcBorders>
              <w:left w:val="single" w:sz="4" w:space="0" w:color="6FC164"/>
              <w:right w:val="single" w:sz="4" w:space="0" w:color="6FC164"/>
            </w:tcBorders>
          </w:tcPr>
          <w:p w:rsidR="003D169F" w:rsidRDefault="00EA795A">
            <w:pPr>
              <w:pStyle w:val="TableParagraph"/>
              <w:numPr>
                <w:ilvl w:val="0"/>
                <w:numId w:val="5"/>
              </w:numPr>
              <w:tabs>
                <w:tab w:val="left" w:pos="524"/>
              </w:tabs>
              <w:spacing w:before="54"/>
              <w:ind w:hanging="358"/>
            </w:pPr>
            <w:r>
              <w:t>The Senior Administrator will follow the Trust’s procedures for student contact &amp;</w:t>
            </w:r>
            <w:r>
              <w:rPr>
                <w:spacing w:val="-21"/>
              </w:rPr>
              <w:t xml:space="preserve"> </w:t>
            </w:r>
            <w:r>
              <w:t>welfare.</w:t>
            </w:r>
          </w:p>
          <w:p w:rsidR="003D169F" w:rsidRDefault="00EA795A">
            <w:pPr>
              <w:pStyle w:val="TableParagraph"/>
              <w:numPr>
                <w:ilvl w:val="0"/>
                <w:numId w:val="5"/>
              </w:numPr>
              <w:tabs>
                <w:tab w:val="left" w:pos="524"/>
              </w:tabs>
              <w:spacing w:before="41" w:line="273" w:lineRule="auto"/>
              <w:ind w:right="1029" w:hanging="358"/>
            </w:pPr>
            <w:r>
              <w:t>All issues arising from direct or</w:t>
            </w:r>
            <w:r>
              <w:t xml:space="preserve"> indirect contact are to be taken to the appropriate Academy’s Child Protection</w:t>
            </w:r>
            <w:r>
              <w:rPr>
                <w:spacing w:val="-8"/>
              </w:rPr>
              <w:t xml:space="preserve"> </w:t>
            </w:r>
            <w:r>
              <w:t>Officer.</w:t>
            </w:r>
          </w:p>
        </w:tc>
      </w:tr>
    </w:tbl>
    <w:p w:rsidR="003D169F" w:rsidRDefault="003D169F">
      <w:pPr>
        <w:spacing w:before="1"/>
        <w:rPr>
          <w:rFonts w:ascii="Times New Roman"/>
          <w:sz w:val="2"/>
        </w:rPr>
      </w:pPr>
    </w:p>
    <w:tbl>
      <w:tblPr>
        <w:tblW w:w="0" w:type="auto"/>
        <w:tblInd w:w="113" w:type="dxa"/>
        <w:tblBorders>
          <w:top w:val="single" w:sz="4" w:space="0" w:color="6FC164"/>
          <w:left w:val="single" w:sz="4" w:space="0" w:color="6FC164"/>
          <w:bottom w:val="single" w:sz="4" w:space="0" w:color="6FC164"/>
          <w:right w:val="single" w:sz="4" w:space="0" w:color="6FC164"/>
          <w:insideH w:val="single" w:sz="4" w:space="0" w:color="6FC164"/>
          <w:insideV w:val="single" w:sz="4" w:space="0" w:color="6FC164"/>
        </w:tblBorders>
        <w:tblLayout w:type="fixed"/>
        <w:tblCellMar>
          <w:left w:w="0" w:type="dxa"/>
          <w:right w:w="0" w:type="dxa"/>
        </w:tblCellMar>
        <w:tblLook w:val="01E0" w:firstRow="1" w:lastRow="1" w:firstColumn="1" w:lastColumn="1" w:noHBand="0" w:noVBand="0"/>
      </w:tblPr>
      <w:tblGrid>
        <w:gridCol w:w="10392"/>
      </w:tblGrid>
      <w:tr w:rsidR="003D169F">
        <w:trPr>
          <w:trHeight w:hRule="exact" w:val="413"/>
        </w:trPr>
        <w:tc>
          <w:tcPr>
            <w:tcW w:w="10392" w:type="dxa"/>
            <w:tcBorders>
              <w:bottom w:val="single" w:sz="19" w:space="0" w:color="6FC164"/>
            </w:tcBorders>
            <w:shd w:val="clear" w:color="auto" w:fill="DEEAF6"/>
          </w:tcPr>
          <w:p w:rsidR="003D169F" w:rsidRDefault="00EA795A">
            <w:pPr>
              <w:pStyle w:val="TableParagraph"/>
              <w:spacing w:before="55"/>
              <w:ind w:right="55"/>
              <w:rPr>
                <w:b/>
              </w:rPr>
            </w:pPr>
            <w:r>
              <w:rPr>
                <w:b/>
              </w:rPr>
              <w:t>Training and Development</w:t>
            </w:r>
          </w:p>
        </w:tc>
      </w:tr>
      <w:tr w:rsidR="003D169F">
        <w:trPr>
          <w:trHeight w:hRule="exact" w:val="833"/>
        </w:trPr>
        <w:tc>
          <w:tcPr>
            <w:tcW w:w="10392" w:type="dxa"/>
            <w:tcBorders>
              <w:top w:val="single" w:sz="19" w:space="0" w:color="6FC164"/>
              <w:bottom w:val="single" w:sz="19" w:space="0" w:color="6FC164"/>
            </w:tcBorders>
          </w:tcPr>
          <w:p w:rsidR="003D169F" w:rsidRDefault="00EA795A">
            <w:pPr>
              <w:pStyle w:val="TableParagraph"/>
              <w:numPr>
                <w:ilvl w:val="0"/>
                <w:numId w:val="4"/>
              </w:numPr>
              <w:tabs>
                <w:tab w:val="left" w:pos="524"/>
              </w:tabs>
              <w:spacing w:before="74" w:line="276" w:lineRule="auto"/>
              <w:ind w:right="236" w:hanging="358"/>
            </w:pPr>
            <w:r>
              <w:t xml:space="preserve">Training and development will be given to ensure </w:t>
            </w:r>
            <w:r>
              <w:t>that the Senior Administrator is able to carry out their job and will play a full and active part in the performance of the Brooke Weston</w:t>
            </w:r>
            <w:r>
              <w:rPr>
                <w:spacing w:val="-27"/>
              </w:rPr>
              <w:t xml:space="preserve"> </w:t>
            </w:r>
            <w:r>
              <w:t>Trust.</w:t>
            </w:r>
          </w:p>
        </w:tc>
      </w:tr>
      <w:tr w:rsidR="003D169F" w:rsidTr="00603FA0">
        <w:trPr>
          <w:trHeight w:hRule="exact" w:val="552"/>
        </w:trPr>
        <w:tc>
          <w:tcPr>
            <w:tcW w:w="10392" w:type="dxa"/>
            <w:tcBorders>
              <w:top w:val="single" w:sz="19" w:space="0" w:color="6FC164"/>
              <w:bottom w:val="single" w:sz="19" w:space="0" w:color="6FC164"/>
            </w:tcBorders>
            <w:shd w:val="clear" w:color="auto" w:fill="DEEAF6"/>
          </w:tcPr>
          <w:p w:rsidR="003D169F" w:rsidRDefault="00EA795A">
            <w:pPr>
              <w:pStyle w:val="TableParagraph"/>
              <w:spacing w:before="119"/>
              <w:ind w:right="55"/>
              <w:rPr>
                <w:b/>
              </w:rPr>
            </w:pPr>
            <w:r>
              <w:rPr>
                <w:b/>
              </w:rPr>
              <w:t>Communication</w:t>
            </w:r>
          </w:p>
        </w:tc>
      </w:tr>
      <w:tr w:rsidR="003D169F">
        <w:trPr>
          <w:trHeight w:hRule="exact" w:val="1260"/>
        </w:trPr>
        <w:tc>
          <w:tcPr>
            <w:tcW w:w="10392" w:type="dxa"/>
            <w:tcBorders>
              <w:top w:val="single" w:sz="19" w:space="0" w:color="6FC164"/>
              <w:bottom w:val="single" w:sz="19" w:space="0" w:color="6FC164"/>
            </w:tcBorders>
          </w:tcPr>
          <w:p w:rsidR="003D169F" w:rsidRDefault="00EA795A">
            <w:pPr>
              <w:pStyle w:val="TableParagraph"/>
              <w:spacing w:before="54"/>
              <w:ind w:right="55"/>
            </w:pPr>
            <w:r>
              <w:t>The Senior Administrator will:</w:t>
            </w:r>
          </w:p>
          <w:p w:rsidR="003D169F" w:rsidRDefault="00EA795A">
            <w:pPr>
              <w:pStyle w:val="TableParagraph"/>
              <w:numPr>
                <w:ilvl w:val="0"/>
                <w:numId w:val="3"/>
              </w:numPr>
              <w:tabs>
                <w:tab w:val="left" w:pos="779"/>
              </w:tabs>
            </w:pPr>
            <w:r>
              <w:t xml:space="preserve">seek to respond to work-related matters within the same working </w:t>
            </w:r>
            <w:r>
              <w:t>day wherever</w:t>
            </w:r>
            <w:r>
              <w:rPr>
                <w:spacing w:val="-28"/>
              </w:rPr>
              <w:t xml:space="preserve"> </w:t>
            </w:r>
            <w:r>
              <w:t>possible</w:t>
            </w:r>
          </w:p>
          <w:p w:rsidR="003D169F" w:rsidRDefault="00EA795A">
            <w:pPr>
              <w:pStyle w:val="TableParagraph"/>
              <w:numPr>
                <w:ilvl w:val="0"/>
                <w:numId w:val="3"/>
              </w:numPr>
              <w:tabs>
                <w:tab w:val="left" w:pos="779"/>
              </w:tabs>
              <w:spacing w:before="9" w:line="266" w:lineRule="exact"/>
              <w:ind w:right="464"/>
            </w:pPr>
            <w:r>
              <w:t>represent the Trust in a range of situations including communicating and co-operating with persons or bodies outside the school</w:t>
            </w:r>
            <w:r>
              <w:rPr>
                <w:spacing w:val="-2"/>
              </w:rPr>
              <w:t xml:space="preserve"> </w:t>
            </w:r>
            <w:r>
              <w:t>environment</w:t>
            </w:r>
          </w:p>
        </w:tc>
      </w:tr>
      <w:tr w:rsidR="003D169F" w:rsidTr="00603FA0">
        <w:trPr>
          <w:trHeight w:hRule="exact" w:val="450"/>
        </w:trPr>
        <w:tc>
          <w:tcPr>
            <w:tcW w:w="10392" w:type="dxa"/>
            <w:tcBorders>
              <w:top w:val="single" w:sz="19" w:space="0" w:color="6FC164"/>
              <w:bottom w:val="single" w:sz="19" w:space="0" w:color="6FC164"/>
            </w:tcBorders>
            <w:shd w:val="clear" w:color="auto" w:fill="DEEAF6"/>
          </w:tcPr>
          <w:p w:rsidR="003D169F" w:rsidRDefault="00EA795A">
            <w:pPr>
              <w:pStyle w:val="TableParagraph"/>
              <w:spacing w:before="141"/>
              <w:ind w:right="55"/>
              <w:rPr>
                <w:b/>
              </w:rPr>
            </w:pPr>
            <w:r>
              <w:rPr>
                <w:b/>
              </w:rPr>
              <w:t>Discipline, health and safety</w:t>
            </w:r>
          </w:p>
        </w:tc>
      </w:tr>
      <w:tr w:rsidR="003D169F">
        <w:trPr>
          <w:trHeight w:hRule="exact" w:val="968"/>
        </w:trPr>
        <w:tc>
          <w:tcPr>
            <w:tcW w:w="10392" w:type="dxa"/>
            <w:tcBorders>
              <w:top w:val="single" w:sz="19" w:space="0" w:color="6FC164"/>
              <w:bottom w:val="single" w:sz="19" w:space="0" w:color="6FC164"/>
            </w:tcBorders>
          </w:tcPr>
          <w:p w:rsidR="003D169F" w:rsidRDefault="00EA795A">
            <w:pPr>
              <w:pStyle w:val="TableParagraph"/>
              <w:spacing w:before="55"/>
              <w:ind w:right="222"/>
              <w:jc w:val="both"/>
            </w:pPr>
            <w:r>
              <w:t xml:space="preserve">All staff share an obligation to maintain good order and discipline among the students and safeguard their health and safety both when they are </w:t>
            </w:r>
            <w:proofErr w:type="spellStart"/>
            <w:r>
              <w:t>authorised</w:t>
            </w:r>
            <w:proofErr w:type="spellEnd"/>
            <w:r>
              <w:t xml:space="preserve"> to be on Academy premises and when they are engaged in </w:t>
            </w:r>
            <w:proofErr w:type="spellStart"/>
            <w:r>
              <w:t>authorised</w:t>
            </w:r>
            <w:proofErr w:type="spellEnd"/>
            <w:r>
              <w:t xml:space="preserve"> Trust activities elsewhere.</w:t>
            </w:r>
          </w:p>
        </w:tc>
      </w:tr>
      <w:tr w:rsidR="003D169F" w:rsidTr="00603FA0">
        <w:trPr>
          <w:trHeight w:hRule="exact" w:val="444"/>
        </w:trPr>
        <w:tc>
          <w:tcPr>
            <w:tcW w:w="10392" w:type="dxa"/>
            <w:tcBorders>
              <w:top w:val="single" w:sz="19" w:space="0" w:color="6FC164"/>
              <w:bottom w:val="single" w:sz="19" w:space="0" w:color="6FC164"/>
            </w:tcBorders>
            <w:shd w:val="clear" w:color="auto" w:fill="DEEAF6"/>
          </w:tcPr>
          <w:p w:rsidR="003D169F" w:rsidRDefault="00EA795A">
            <w:pPr>
              <w:pStyle w:val="TableParagraph"/>
              <w:spacing w:before="131"/>
              <w:ind w:right="55"/>
              <w:rPr>
                <w:b/>
              </w:rPr>
            </w:pPr>
            <w:r>
              <w:rPr>
                <w:b/>
              </w:rPr>
              <w:t xml:space="preserve">Hours </w:t>
            </w:r>
            <w:r>
              <w:rPr>
                <w:b/>
              </w:rPr>
              <w:t>of work</w:t>
            </w:r>
          </w:p>
        </w:tc>
      </w:tr>
      <w:tr w:rsidR="003D169F">
        <w:trPr>
          <w:trHeight w:hRule="exact" w:val="566"/>
        </w:trPr>
        <w:tc>
          <w:tcPr>
            <w:tcW w:w="10392" w:type="dxa"/>
            <w:tcBorders>
              <w:top w:val="single" w:sz="19" w:space="0" w:color="6FC164"/>
            </w:tcBorders>
          </w:tcPr>
          <w:p w:rsidR="003D169F" w:rsidRDefault="00EA795A">
            <w:pPr>
              <w:pStyle w:val="TableParagraph"/>
              <w:numPr>
                <w:ilvl w:val="0"/>
                <w:numId w:val="2"/>
              </w:numPr>
              <w:tabs>
                <w:tab w:val="left" w:pos="779"/>
              </w:tabs>
              <w:spacing w:before="55"/>
            </w:pPr>
            <w:r>
              <w:t xml:space="preserve">The Senior Administrator </w:t>
            </w:r>
            <w:proofErr w:type="gramStart"/>
            <w:r>
              <w:t>is employed</w:t>
            </w:r>
            <w:proofErr w:type="gramEnd"/>
            <w:r>
              <w:t xml:space="preserve"> for 37 hours per week for</w:t>
            </w:r>
            <w:r>
              <w:rPr>
                <w:spacing w:val="-15"/>
              </w:rPr>
              <w:t xml:space="preserve"> </w:t>
            </w:r>
            <w:r>
              <w:t>40 weeks per year.</w:t>
            </w:r>
          </w:p>
        </w:tc>
      </w:tr>
    </w:tbl>
    <w:p w:rsidR="003D169F" w:rsidRDefault="003D169F">
      <w:pPr>
        <w:spacing w:before="1"/>
        <w:rPr>
          <w:rFonts w:ascii="Times New Roman"/>
          <w:sz w:val="7"/>
        </w:rPr>
      </w:pPr>
    </w:p>
    <w:tbl>
      <w:tblPr>
        <w:tblW w:w="0" w:type="auto"/>
        <w:tblInd w:w="113" w:type="dxa"/>
        <w:tblBorders>
          <w:top w:val="single" w:sz="4" w:space="0" w:color="6FC164"/>
          <w:left w:val="single" w:sz="4" w:space="0" w:color="6FC164"/>
          <w:bottom w:val="single" w:sz="4" w:space="0" w:color="6FC164"/>
          <w:right w:val="single" w:sz="4" w:space="0" w:color="6FC164"/>
          <w:insideH w:val="single" w:sz="4" w:space="0" w:color="6FC164"/>
          <w:insideV w:val="single" w:sz="4" w:space="0" w:color="6FC164"/>
        </w:tblBorders>
        <w:tblLayout w:type="fixed"/>
        <w:tblCellMar>
          <w:left w:w="0" w:type="dxa"/>
          <w:right w:w="0" w:type="dxa"/>
        </w:tblCellMar>
        <w:tblLook w:val="01E0" w:firstRow="1" w:lastRow="1" w:firstColumn="1" w:lastColumn="1" w:noHBand="0" w:noVBand="0"/>
      </w:tblPr>
      <w:tblGrid>
        <w:gridCol w:w="10392"/>
      </w:tblGrid>
      <w:tr w:rsidR="003D169F" w:rsidTr="00603FA0">
        <w:trPr>
          <w:trHeight w:hRule="exact" w:val="435"/>
        </w:trPr>
        <w:tc>
          <w:tcPr>
            <w:tcW w:w="10392" w:type="dxa"/>
            <w:tcBorders>
              <w:top w:val="single" w:sz="4" w:space="0" w:color="919EC5"/>
              <w:left w:val="single" w:sz="4" w:space="0" w:color="919EC5"/>
              <w:bottom w:val="single" w:sz="19" w:space="0" w:color="6FC164"/>
              <w:right w:val="single" w:sz="4" w:space="0" w:color="919EC5"/>
            </w:tcBorders>
            <w:shd w:val="clear" w:color="auto" w:fill="DEEAF6"/>
          </w:tcPr>
          <w:p w:rsidR="003D169F" w:rsidRDefault="00EA795A">
            <w:pPr>
              <w:pStyle w:val="TableParagraph"/>
              <w:spacing w:before="119"/>
              <w:ind w:right="55"/>
              <w:rPr>
                <w:b/>
              </w:rPr>
            </w:pPr>
            <w:r>
              <w:rPr>
                <w:b/>
              </w:rPr>
              <w:t>Collegiate responsibility</w:t>
            </w:r>
          </w:p>
        </w:tc>
      </w:tr>
      <w:tr w:rsidR="003D169F">
        <w:trPr>
          <w:trHeight w:hRule="exact" w:val="1644"/>
        </w:trPr>
        <w:tc>
          <w:tcPr>
            <w:tcW w:w="10392" w:type="dxa"/>
            <w:tcBorders>
              <w:top w:val="single" w:sz="19" w:space="0" w:color="6FC164"/>
              <w:bottom w:val="single" w:sz="19" w:space="0" w:color="919EC5"/>
            </w:tcBorders>
          </w:tcPr>
          <w:p w:rsidR="003D169F" w:rsidRDefault="00EA795A">
            <w:pPr>
              <w:pStyle w:val="TableParagraph"/>
              <w:spacing w:before="54"/>
              <w:ind w:right="55"/>
            </w:pPr>
            <w:r>
              <w:t>In addition to the specific responsibilities of this post, every employee of the Brooke Weston Trust will commit to:</w:t>
            </w:r>
          </w:p>
          <w:p w:rsidR="003D169F" w:rsidRDefault="003D169F">
            <w:pPr>
              <w:pStyle w:val="TableParagraph"/>
              <w:spacing w:before="4"/>
              <w:ind w:left="0"/>
              <w:rPr>
                <w:rFonts w:ascii="Times New Roman"/>
                <w:sz w:val="23"/>
              </w:rPr>
            </w:pPr>
          </w:p>
          <w:p w:rsidR="003D169F" w:rsidRDefault="00EA795A">
            <w:pPr>
              <w:pStyle w:val="TableParagraph"/>
              <w:numPr>
                <w:ilvl w:val="0"/>
                <w:numId w:val="1"/>
              </w:numPr>
              <w:tabs>
                <w:tab w:val="left" w:pos="779"/>
              </w:tabs>
              <w:spacing w:before="1" w:line="267" w:lineRule="exact"/>
            </w:pPr>
            <w:r>
              <w:t xml:space="preserve">providing a </w:t>
            </w:r>
            <w:r>
              <w:t>courteous and efficient service to students and staff at all</w:t>
            </w:r>
            <w:r>
              <w:rPr>
                <w:spacing w:val="-24"/>
              </w:rPr>
              <w:t xml:space="preserve"> </w:t>
            </w:r>
            <w:r>
              <w:t>times;</w:t>
            </w:r>
          </w:p>
          <w:p w:rsidR="003D169F" w:rsidRDefault="00EA795A">
            <w:pPr>
              <w:pStyle w:val="TableParagraph"/>
              <w:numPr>
                <w:ilvl w:val="0"/>
                <w:numId w:val="1"/>
              </w:numPr>
              <w:tabs>
                <w:tab w:val="left" w:pos="779"/>
              </w:tabs>
              <w:ind w:right="574"/>
            </w:pPr>
            <w:r>
              <w:t xml:space="preserve">using their influence with other staff and students to promote high standards of </w:t>
            </w:r>
            <w:proofErr w:type="spellStart"/>
            <w:r>
              <w:t>behaviour</w:t>
            </w:r>
            <w:proofErr w:type="spellEnd"/>
            <w:r>
              <w:t xml:space="preserve"> and order within the</w:t>
            </w:r>
            <w:r>
              <w:rPr>
                <w:spacing w:val="-3"/>
              </w:rPr>
              <w:t xml:space="preserve"> </w:t>
            </w:r>
            <w:r>
              <w:t>Academy</w:t>
            </w:r>
          </w:p>
        </w:tc>
      </w:tr>
      <w:tr w:rsidR="003D169F" w:rsidTr="00603FA0">
        <w:trPr>
          <w:trHeight w:hRule="exact" w:val="516"/>
        </w:trPr>
        <w:tc>
          <w:tcPr>
            <w:tcW w:w="10392" w:type="dxa"/>
            <w:tcBorders>
              <w:top w:val="single" w:sz="19" w:space="0" w:color="919EC5"/>
              <w:left w:val="single" w:sz="4" w:space="0" w:color="919EC5"/>
              <w:bottom w:val="single" w:sz="19" w:space="0" w:color="6FC164"/>
              <w:right w:val="single" w:sz="4" w:space="0" w:color="919EC5"/>
            </w:tcBorders>
            <w:shd w:val="clear" w:color="auto" w:fill="DEEAF6"/>
          </w:tcPr>
          <w:p w:rsidR="003D169F" w:rsidRDefault="00EA795A">
            <w:pPr>
              <w:pStyle w:val="TableParagraph"/>
              <w:spacing w:before="141"/>
              <w:ind w:right="55"/>
              <w:rPr>
                <w:b/>
              </w:rPr>
            </w:pPr>
            <w:r>
              <w:rPr>
                <w:b/>
              </w:rPr>
              <w:t>Performance Management</w:t>
            </w:r>
          </w:p>
        </w:tc>
      </w:tr>
      <w:tr w:rsidR="003D169F" w:rsidTr="00603FA0">
        <w:trPr>
          <w:trHeight w:hRule="exact" w:val="1910"/>
        </w:trPr>
        <w:tc>
          <w:tcPr>
            <w:tcW w:w="10392" w:type="dxa"/>
            <w:tcBorders>
              <w:top w:val="single" w:sz="19" w:space="0" w:color="6FC164"/>
              <w:bottom w:val="single" w:sz="19" w:space="0" w:color="919EC5"/>
            </w:tcBorders>
          </w:tcPr>
          <w:p w:rsidR="003D169F" w:rsidRDefault="00EA795A">
            <w:pPr>
              <w:pStyle w:val="TableParagraph"/>
              <w:spacing w:before="52"/>
              <w:ind w:right="55"/>
            </w:pPr>
            <w:r>
              <w:t>The Senior Administrator will be subject to</w:t>
            </w:r>
            <w:r>
              <w:t xml:space="preserve"> the Brooke Weston Trust’s Performance Management arrangements as set out in the relevant policies.</w:t>
            </w:r>
          </w:p>
          <w:p w:rsidR="003D169F" w:rsidRDefault="003D169F">
            <w:pPr>
              <w:pStyle w:val="TableParagraph"/>
              <w:spacing w:before="4"/>
              <w:ind w:left="0"/>
              <w:rPr>
                <w:rFonts w:ascii="Times New Roman"/>
                <w:sz w:val="23"/>
              </w:rPr>
            </w:pPr>
          </w:p>
          <w:p w:rsidR="003D169F" w:rsidRDefault="00EA795A">
            <w:pPr>
              <w:pStyle w:val="TableParagraph"/>
              <w:ind w:right="55"/>
              <w:rPr>
                <w:b/>
              </w:rPr>
            </w:pPr>
            <w:r>
              <w:rPr>
                <w:rFonts w:ascii="Arial"/>
                <w:b/>
              </w:rPr>
              <w:t>A</w:t>
            </w:r>
            <w:r>
              <w:rPr>
                <w:b/>
              </w:rPr>
              <w:t>ppraisal</w:t>
            </w:r>
          </w:p>
          <w:p w:rsidR="003D169F" w:rsidRDefault="00EA795A">
            <w:pPr>
              <w:pStyle w:val="TableParagraph"/>
              <w:ind w:right="911"/>
            </w:pPr>
            <w:r>
              <w:t>The Senior Administrator will benefit from an appraisal system modelled on best practice in performance management. They will participate in arra</w:t>
            </w:r>
            <w:r>
              <w:t>ngements for the appraisal of their own performance.</w:t>
            </w:r>
          </w:p>
          <w:p w:rsidR="00603FA0" w:rsidRDefault="00603FA0">
            <w:pPr>
              <w:pStyle w:val="TableParagraph"/>
              <w:ind w:right="911"/>
            </w:pPr>
          </w:p>
          <w:p w:rsidR="00603FA0" w:rsidRDefault="00603FA0">
            <w:pPr>
              <w:pStyle w:val="TableParagraph"/>
              <w:ind w:right="911"/>
            </w:pPr>
          </w:p>
        </w:tc>
      </w:tr>
      <w:tr w:rsidR="003D169F" w:rsidTr="00603FA0">
        <w:trPr>
          <w:trHeight w:hRule="exact" w:val="475"/>
        </w:trPr>
        <w:tc>
          <w:tcPr>
            <w:tcW w:w="10392" w:type="dxa"/>
            <w:tcBorders>
              <w:top w:val="single" w:sz="19" w:space="0" w:color="919EC5"/>
              <w:left w:val="single" w:sz="4" w:space="0" w:color="919EC5"/>
              <w:bottom w:val="single" w:sz="19" w:space="0" w:color="6FC164"/>
              <w:right w:val="single" w:sz="4" w:space="0" w:color="919EC5"/>
            </w:tcBorders>
            <w:shd w:val="clear" w:color="auto" w:fill="DEEAF6"/>
          </w:tcPr>
          <w:p w:rsidR="003D169F" w:rsidRDefault="00EA795A">
            <w:pPr>
              <w:pStyle w:val="TableParagraph"/>
              <w:spacing w:before="156"/>
              <w:ind w:right="55"/>
              <w:rPr>
                <w:b/>
              </w:rPr>
            </w:pPr>
            <w:r>
              <w:rPr>
                <w:b/>
              </w:rPr>
              <w:t>Role Review</w:t>
            </w:r>
          </w:p>
        </w:tc>
      </w:tr>
      <w:tr w:rsidR="003D169F">
        <w:trPr>
          <w:trHeight w:hRule="exact" w:val="780"/>
        </w:trPr>
        <w:tc>
          <w:tcPr>
            <w:tcW w:w="10392" w:type="dxa"/>
            <w:tcBorders>
              <w:top w:val="single" w:sz="19" w:space="0" w:color="6FC164"/>
            </w:tcBorders>
          </w:tcPr>
          <w:p w:rsidR="003D169F" w:rsidRDefault="00EA795A">
            <w:pPr>
              <w:pStyle w:val="TableParagraph"/>
              <w:spacing w:before="54"/>
              <w:ind w:right="146"/>
            </w:pPr>
            <w:r>
              <w:t xml:space="preserve">This job description sets out the main duties of the post at the time of drafting. It cannot be read as an exhaustive list. It may be altered at any time in consultation with the post </w:t>
            </w:r>
            <w:r>
              <w:t>holder subject to the CEO's approval.</w:t>
            </w:r>
          </w:p>
        </w:tc>
      </w:tr>
    </w:tbl>
    <w:p w:rsidR="003D169F" w:rsidRDefault="003D169F"/>
    <w:sectPr w:rsidR="003D169F">
      <w:headerReference w:type="default" r:id="rId7"/>
      <w:pgSz w:w="11910" w:h="16840"/>
      <w:pgMar w:top="1340" w:right="620" w:bottom="280" w:left="640" w:header="5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9F" w:rsidRDefault="00EA795A">
      <w:r>
        <w:separator/>
      </w:r>
    </w:p>
  </w:endnote>
  <w:endnote w:type="continuationSeparator" w:id="0">
    <w:p w:rsidR="003D169F" w:rsidRDefault="00EA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9F" w:rsidRDefault="00EA795A">
      <w:r>
        <w:separator/>
      </w:r>
    </w:p>
  </w:footnote>
  <w:footnote w:type="continuationSeparator" w:id="0">
    <w:p w:rsidR="003D169F" w:rsidRDefault="00EA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9F" w:rsidRDefault="00EA795A">
    <w:pPr>
      <w:spacing w:line="14" w:lineRule="auto"/>
      <w:rPr>
        <w:sz w:val="20"/>
      </w:rPr>
    </w:pPr>
    <w:r>
      <w:rPr>
        <w:noProof/>
        <w:lang w:val="en-GB" w:eastAsia="en-GB"/>
      </w:rPr>
      <w:drawing>
        <wp:anchor distT="0" distB="0" distL="0" distR="0" simplePos="0" relativeHeight="268429967" behindDoc="1" locked="0" layoutInCell="1" allowOverlap="1">
          <wp:simplePos x="0" y="0"/>
          <wp:positionH relativeFrom="page">
            <wp:posOffset>5212079</wp:posOffset>
          </wp:positionH>
          <wp:positionV relativeFrom="page">
            <wp:posOffset>344423</wp:posOffset>
          </wp:positionV>
          <wp:extent cx="1889760" cy="5074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60" cy="5074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C3F"/>
    <w:multiLevelType w:val="hybridMultilevel"/>
    <w:tmpl w:val="9B30F866"/>
    <w:lvl w:ilvl="0" w:tplc="242C32A4">
      <w:start w:val="1"/>
      <w:numFmt w:val="bullet"/>
      <w:lvlText w:val=""/>
      <w:lvlJc w:val="left"/>
      <w:pPr>
        <w:ind w:left="778" w:hanging="361"/>
      </w:pPr>
      <w:rPr>
        <w:rFonts w:ascii="Symbol" w:eastAsia="Symbol" w:hAnsi="Symbol" w:cs="Symbol" w:hint="default"/>
        <w:w w:val="100"/>
        <w:sz w:val="22"/>
        <w:szCs w:val="22"/>
      </w:rPr>
    </w:lvl>
    <w:lvl w:ilvl="1" w:tplc="3D58C626">
      <w:start w:val="1"/>
      <w:numFmt w:val="bullet"/>
      <w:lvlText w:val="•"/>
      <w:lvlJc w:val="left"/>
      <w:pPr>
        <w:ind w:left="1740" w:hanging="361"/>
      </w:pPr>
      <w:rPr>
        <w:rFonts w:hint="default"/>
      </w:rPr>
    </w:lvl>
    <w:lvl w:ilvl="2" w:tplc="2972677C">
      <w:start w:val="1"/>
      <w:numFmt w:val="bullet"/>
      <w:lvlText w:val="•"/>
      <w:lvlJc w:val="left"/>
      <w:pPr>
        <w:ind w:left="2700" w:hanging="361"/>
      </w:pPr>
      <w:rPr>
        <w:rFonts w:hint="default"/>
      </w:rPr>
    </w:lvl>
    <w:lvl w:ilvl="3" w:tplc="90EC5470">
      <w:start w:val="1"/>
      <w:numFmt w:val="bullet"/>
      <w:lvlText w:val="•"/>
      <w:lvlJc w:val="left"/>
      <w:pPr>
        <w:ind w:left="3660" w:hanging="361"/>
      </w:pPr>
      <w:rPr>
        <w:rFonts w:hint="default"/>
      </w:rPr>
    </w:lvl>
    <w:lvl w:ilvl="4" w:tplc="9ECEC4BE">
      <w:start w:val="1"/>
      <w:numFmt w:val="bullet"/>
      <w:lvlText w:val="•"/>
      <w:lvlJc w:val="left"/>
      <w:pPr>
        <w:ind w:left="4620" w:hanging="361"/>
      </w:pPr>
      <w:rPr>
        <w:rFonts w:hint="default"/>
      </w:rPr>
    </w:lvl>
    <w:lvl w:ilvl="5" w:tplc="28CEEED4">
      <w:start w:val="1"/>
      <w:numFmt w:val="bullet"/>
      <w:lvlText w:val="•"/>
      <w:lvlJc w:val="left"/>
      <w:pPr>
        <w:ind w:left="5581" w:hanging="361"/>
      </w:pPr>
      <w:rPr>
        <w:rFonts w:hint="default"/>
      </w:rPr>
    </w:lvl>
    <w:lvl w:ilvl="6" w:tplc="F6DCD688">
      <w:start w:val="1"/>
      <w:numFmt w:val="bullet"/>
      <w:lvlText w:val="•"/>
      <w:lvlJc w:val="left"/>
      <w:pPr>
        <w:ind w:left="6541" w:hanging="361"/>
      </w:pPr>
      <w:rPr>
        <w:rFonts w:hint="default"/>
      </w:rPr>
    </w:lvl>
    <w:lvl w:ilvl="7" w:tplc="C86A1D80">
      <w:start w:val="1"/>
      <w:numFmt w:val="bullet"/>
      <w:lvlText w:val="•"/>
      <w:lvlJc w:val="left"/>
      <w:pPr>
        <w:ind w:left="7501" w:hanging="361"/>
      </w:pPr>
      <w:rPr>
        <w:rFonts w:hint="default"/>
      </w:rPr>
    </w:lvl>
    <w:lvl w:ilvl="8" w:tplc="40CAEDE4">
      <w:start w:val="1"/>
      <w:numFmt w:val="bullet"/>
      <w:lvlText w:val="•"/>
      <w:lvlJc w:val="left"/>
      <w:pPr>
        <w:ind w:left="8461" w:hanging="361"/>
      </w:pPr>
      <w:rPr>
        <w:rFonts w:hint="default"/>
      </w:rPr>
    </w:lvl>
  </w:abstractNum>
  <w:abstractNum w:abstractNumId="1" w15:restartNumberingAfterBreak="0">
    <w:nsid w:val="19F756B4"/>
    <w:multiLevelType w:val="hybridMultilevel"/>
    <w:tmpl w:val="0ED8CD8E"/>
    <w:lvl w:ilvl="0" w:tplc="3BD6D776">
      <w:start w:val="1"/>
      <w:numFmt w:val="decimal"/>
      <w:lvlText w:val="%1."/>
      <w:lvlJc w:val="left"/>
      <w:pPr>
        <w:ind w:left="778" w:hanging="361"/>
        <w:jc w:val="left"/>
      </w:pPr>
      <w:rPr>
        <w:rFonts w:ascii="Calibri" w:eastAsia="Calibri" w:hAnsi="Calibri" w:cs="Calibri" w:hint="default"/>
        <w:w w:val="100"/>
        <w:sz w:val="22"/>
        <w:szCs w:val="22"/>
      </w:rPr>
    </w:lvl>
    <w:lvl w:ilvl="1" w:tplc="7A4AE84C">
      <w:start w:val="1"/>
      <w:numFmt w:val="bullet"/>
      <w:lvlText w:val="•"/>
      <w:lvlJc w:val="left"/>
      <w:pPr>
        <w:ind w:left="1740" w:hanging="361"/>
      </w:pPr>
      <w:rPr>
        <w:rFonts w:hint="default"/>
      </w:rPr>
    </w:lvl>
    <w:lvl w:ilvl="2" w:tplc="45D8C1F8">
      <w:start w:val="1"/>
      <w:numFmt w:val="bullet"/>
      <w:lvlText w:val="•"/>
      <w:lvlJc w:val="left"/>
      <w:pPr>
        <w:ind w:left="2700" w:hanging="361"/>
      </w:pPr>
      <w:rPr>
        <w:rFonts w:hint="default"/>
      </w:rPr>
    </w:lvl>
    <w:lvl w:ilvl="3" w:tplc="DE642008">
      <w:start w:val="1"/>
      <w:numFmt w:val="bullet"/>
      <w:lvlText w:val="•"/>
      <w:lvlJc w:val="left"/>
      <w:pPr>
        <w:ind w:left="3660" w:hanging="361"/>
      </w:pPr>
      <w:rPr>
        <w:rFonts w:hint="default"/>
      </w:rPr>
    </w:lvl>
    <w:lvl w:ilvl="4" w:tplc="57360418">
      <w:start w:val="1"/>
      <w:numFmt w:val="bullet"/>
      <w:lvlText w:val="•"/>
      <w:lvlJc w:val="left"/>
      <w:pPr>
        <w:ind w:left="4620" w:hanging="361"/>
      </w:pPr>
      <w:rPr>
        <w:rFonts w:hint="default"/>
      </w:rPr>
    </w:lvl>
    <w:lvl w:ilvl="5" w:tplc="6BC61B7A">
      <w:start w:val="1"/>
      <w:numFmt w:val="bullet"/>
      <w:lvlText w:val="•"/>
      <w:lvlJc w:val="left"/>
      <w:pPr>
        <w:ind w:left="5581" w:hanging="361"/>
      </w:pPr>
      <w:rPr>
        <w:rFonts w:hint="default"/>
      </w:rPr>
    </w:lvl>
    <w:lvl w:ilvl="6" w:tplc="6CEE7E12">
      <w:start w:val="1"/>
      <w:numFmt w:val="bullet"/>
      <w:lvlText w:val="•"/>
      <w:lvlJc w:val="left"/>
      <w:pPr>
        <w:ind w:left="6541" w:hanging="361"/>
      </w:pPr>
      <w:rPr>
        <w:rFonts w:hint="default"/>
      </w:rPr>
    </w:lvl>
    <w:lvl w:ilvl="7" w:tplc="169C9E78">
      <w:start w:val="1"/>
      <w:numFmt w:val="bullet"/>
      <w:lvlText w:val="•"/>
      <w:lvlJc w:val="left"/>
      <w:pPr>
        <w:ind w:left="7501" w:hanging="361"/>
      </w:pPr>
      <w:rPr>
        <w:rFonts w:hint="default"/>
      </w:rPr>
    </w:lvl>
    <w:lvl w:ilvl="8" w:tplc="08C60BEC">
      <w:start w:val="1"/>
      <w:numFmt w:val="bullet"/>
      <w:lvlText w:val="•"/>
      <w:lvlJc w:val="left"/>
      <w:pPr>
        <w:ind w:left="8461" w:hanging="361"/>
      </w:pPr>
      <w:rPr>
        <w:rFonts w:hint="default"/>
      </w:rPr>
    </w:lvl>
  </w:abstractNum>
  <w:abstractNum w:abstractNumId="2" w15:restartNumberingAfterBreak="0">
    <w:nsid w:val="2445273B"/>
    <w:multiLevelType w:val="hybridMultilevel"/>
    <w:tmpl w:val="7DB6564E"/>
    <w:lvl w:ilvl="0" w:tplc="559A7F68">
      <w:start w:val="1"/>
      <w:numFmt w:val="bullet"/>
      <w:lvlText w:val=""/>
      <w:lvlJc w:val="left"/>
      <w:pPr>
        <w:ind w:left="523" w:hanging="359"/>
      </w:pPr>
      <w:rPr>
        <w:rFonts w:ascii="Symbol" w:eastAsia="Symbol" w:hAnsi="Symbol" w:cs="Symbol" w:hint="default"/>
        <w:w w:val="100"/>
        <w:sz w:val="22"/>
        <w:szCs w:val="22"/>
      </w:rPr>
    </w:lvl>
    <w:lvl w:ilvl="1" w:tplc="1748840A">
      <w:start w:val="1"/>
      <w:numFmt w:val="bullet"/>
      <w:lvlText w:val="•"/>
      <w:lvlJc w:val="left"/>
      <w:pPr>
        <w:ind w:left="1506" w:hanging="359"/>
      </w:pPr>
      <w:rPr>
        <w:rFonts w:hint="default"/>
      </w:rPr>
    </w:lvl>
    <w:lvl w:ilvl="2" w:tplc="E8EAF848">
      <w:start w:val="1"/>
      <w:numFmt w:val="bullet"/>
      <w:lvlText w:val="•"/>
      <w:lvlJc w:val="left"/>
      <w:pPr>
        <w:ind w:left="2492" w:hanging="359"/>
      </w:pPr>
      <w:rPr>
        <w:rFonts w:hint="default"/>
      </w:rPr>
    </w:lvl>
    <w:lvl w:ilvl="3" w:tplc="6E647172">
      <w:start w:val="1"/>
      <w:numFmt w:val="bullet"/>
      <w:lvlText w:val="•"/>
      <w:lvlJc w:val="left"/>
      <w:pPr>
        <w:ind w:left="3478" w:hanging="359"/>
      </w:pPr>
      <w:rPr>
        <w:rFonts w:hint="default"/>
      </w:rPr>
    </w:lvl>
    <w:lvl w:ilvl="4" w:tplc="C1C89F92">
      <w:start w:val="1"/>
      <w:numFmt w:val="bullet"/>
      <w:lvlText w:val="•"/>
      <w:lvlJc w:val="left"/>
      <w:pPr>
        <w:ind w:left="4464" w:hanging="359"/>
      </w:pPr>
      <w:rPr>
        <w:rFonts w:hint="default"/>
      </w:rPr>
    </w:lvl>
    <w:lvl w:ilvl="5" w:tplc="3D38F5C8">
      <w:start w:val="1"/>
      <w:numFmt w:val="bullet"/>
      <w:lvlText w:val="•"/>
      <w:lvlJc w:val="left"/>
      <w:pPr>
        <w:ind w:left="5451" w:hanging="359"/>
      </w:pPr>
      <w:rPr>
        <w:rFonts w:hint="default"/>
      </w:rPr>
    </w:lvl>
    <w:lvl w:ilvl="6" w:tplc="B88691E4">
      <w:start w:val="1"/>
      <w:numFmt w:val="bullet"/>
      <w:lvlText w:val="•"/>
      <w:lvlJc w:val="left"/>
      <w:pPr>
        <w:ind w:left="6437" w:hanging="359"/>
      </w:pPr>
      <w:rPr>
        <w:rFonts w:hint="default"/>
      </w:rPr>
    </w:lvl>
    <w:lvl w:ilvl="7" w:tplc="57F4A25A">
      <w:start w:val="1"/>
      <w:numFmt w:val="bullet"/>
      <w:lvlText w:val="•"/>
      <w:lvlJc w:val="left"/>
      <w:pPr>
        <w:ind w:left="7423" w:hanging="359"/>
      </w:pPr>
      <w:rPr>
        <w:rFonts w:hint="default"/>
      </w:rPr>
    </w:lvl>
    <w:lvl w:ilvl="8" w:tplc="D7E06452">
      <w:start w:val="1"/>
      <w:numFmt w:val="bullet"/>
      <w:lvlText w:val="•"/>
      <w:lvlJc w:val="left"/>
      <w:pPr>
        <w:ind w:left="8409" w:hanging="359"/>
      </w:pPr>
      <w:rPr>
        <w:rFonts w:hint="default"/>
      </w:rPr>
    </w:lvl>
  </w:abstractNum>
  <w:abstractNum w:abstractNumId="3" w15:restartNumberingAfterBreak="0">
    <w:nsid w:val="5AA70550"/>
    <w:multiLevelType w:val="hybridMultilevel"/>
    <w:tmpl w:val="F2126528"/>
    <w:lvl w:ilvl="0" w:tplc="3508D132">
      <w:start w:val="1"/>
      <w:numFmt w:val="decimal"/>
      <w:lvlText w:val="%1."/>
      <w:lvlJc w:val="left"/>
      <w:pPr>
        <w:ind w:left="778" w:hanging="361"/>
        <w:jc w:val="left"/>
      </w:pPr>
      <w:rPr>
        <w:rFonts w:ascii="Calibri" w:eastAsia="Calibri" w:hAnsi="Calibri" w:cs="Calibri" w:hint="default"/>
        <w:w w:val="100"/>
        <w:sz w:val="22"/>
        <w:szCs w:val="22"/>
      </w:rPr>
    </w:lvl>
    <w:lvl w:ilvl="1" w:tplc="E9701888">
      <w:start w:val="1"/>
      <w:numFmt w:val="bullet"/>
      <w:lvlText w:val="•"/>
      <w:lvlJc w:val="left"/>
      <w:pPr>
        <w:ind w:left="1740" w:hanging="361"/>
      </w:pPr>
      <w:rPr>
        <w:rFonts w:hint="default"/>
      </w:rPr>
    </w:lvl>
    <w:lvl w:ilvl="2" w:tplc="753E5550">
      <w:start w:val="1"/>
      <w:numFmt w:val="bullet"/>
      <w:lvlText w:val="•"/>
      <w:lvlJc w:val="left"/>
      <w:pPr>
        <w:ind w:left="2700" w:hanging="361"/>
      </w:pPr>
      <w:rPr>
        <w:rFonts w:hint="default"/>
      </w:rPr>
    </w:lvl>
    <w:lvl w:ilvl="3" w:tplc="6E22AC2C">
      <w:start w:val="1"/>
      <w:numFmt w:val="bullet"/>
      <w:lvlText w:val="•"/>
      <w:lvlJc w:val="left"/>
      <w:pPr>
        <w:ind w:left="3660" w:hanging="361"/>
      </w:pPr>
      <w:rPr>
        <w:rFonts w:hint="default"/>
      </w:rPr>
    </w:lvl>
    <w:lvl w:ilvl="4" w:tplc="BAAA996C">
      <w:start w:val="1"/>
      <w:numFmt w:val="bullet"/>
      <w:lvlText w:val="•"/>
      <w:lvlJc w:val="left"/>
      <w:pPr>
        <w:ind w:left="4620" w:hanging="361"/>
      </w:pPr>
      <w:rPr>
        <w:rFonts w:hint="default"/>
      </w:rPr>
    </w:lvl>
    <w:lvl w:ilvl="5" w:tplc="71486226">
      <w:start w:val="1"/>
      <w:numFmt w:val="bullet"/>
      <w:lvlText w:val="•"/>
      <w:lvlJc w:val="left"/>
      <w:pPr>
        <w:ind w:left="5581" w:hanging="361"/>
      </w:pPr>
      <w:rPr>
        <w:rFonts w:hint="default"/>
      </w:rPr>
    </w:lvl>
    <w:lvl w:ilvl="6" w:tplc="B5A409F2">
      <w:start w:val="1"/>
      <w:numFmt w:val="bullet"/>
      <w:lvlText w:val="•"/>
      <w:lvlJc w:val="left"/>
      <w:pPr>
        <w:ind w:left="6541" w:hanging="361"/>
      </w:pPr>
      <w:rPr>
        <w:rFonts w:hint="default"/>
      </w:rPr>
    </w:lvl>
    <w:lvl w:ilvl="7" w:tplc="CF0A552E">
      <w:start w:val="1"/>
      <w:numFmt w:val="bullet"/>
      <w:lvlText w:val="•"/>
      <w:lvlJc w:val="left"/>
      <w:pPr>
        <w:ind w:left="7501" w:hanging="361"/>
      </w:pPr>
      <w:rPr>
        <w:rFonts w:hint="default"/>
      </w:rPr>
    </w:lvl>
    <w:lvl w:ilvl="8" w:tplc="4162C658">
      <w:start w:val="1"/>
      <w:numFmt w:val="bullet"/>
      <w:lvlText w:val="•"/>
      <w:lvlJc w:val="left"/>
      <w:pPr>
        <w:ind w:left="8461" w:hanging="361"/>
      </w:pPr>
      <w:rPr>
        <w:rFonts w:hint="default"/>
      </w:rPr>
    </w:lvl>
  </w:abstractNum>
  <w:abstractNum w:abstractNumId="4" w15:restartNumberingAfterBreak="0">
    <w:nsid w:val="6A95335D"/>
    <w:multiLevelType w:val="hybridMultilevel"/>
    <w:tmpl w:val="6CBE15BC"/>
    <w:lvl w:ilvl="0" w:tplc="36CEECB2">
      <w:start w:val="1"/>
      <w:numFmt w:val="bullet"/>
      <w:lvlText w:val=""/>
      <w:lvlJc w:val="left"/>
      <w:pPr>
        <w:ind w:left="778" w:hanging="361"/>
      </w:pPr>
      <w:rPr>
        <w:rFonts w:ascii="Wingdings" w:eastAsia="Wingdings" w:hAnsi="Wingdings" w:cs="Wingdings" w:hint="default"/>
        <w:w w:val="100"/>
        <w:sz w:val="22"/>
        <w:szCs w:val="22"/>
      </w:rPr>
    </w:lvl>
    <w:lvl w:ilvl="1" w:tplc="FFC026D8">
      <w:start w:val="1"/>
      <w:numFmt w:val="bullet"/>
      <w:lvlText w:val="•"/>
      <w:lvlJc w:val="left"/>
      <w:pPr>
        <w:ind w:left="1740" w:hanging="361"/>
      </w:pPr>
      <w:rPr>
        <w:rFonts w:hint="default"/>
      </w:rPr>
    </w:lvl>
    <w:lvl w:ilvl="2" w:tplc="9FCA91C2">
      <w:start w:val="1"/>
      <w:numFmt w:val="bullet"/>
      <w:lvlText w:val="•"/>
      <w:lvlJc w:val="left"/>
      <w:pPr>
        <w:ind w:left="2700" w:hanging="361"/>
      </w:pPr>
      <w:rPr>
        <w:rFonts w:hint="default"/>
      </w:rPr>
    </w:lvl>
    <w:lvl w:ilvl="3" w:tplc="22DCB4E8">
      <w:start w:val="1"/>
      <w:numFmt w:val="bullet"/>
      <w:lvlText w:val="•"/>
      <w:lvlJc w:val="left"/>
      <w:pPr>
        <w:ind w:left="3660" w:hanging="361"/>
      </w:pPr>
      <w:rPr>
        <w:rFonts w:hint="default"/>
      </w:rPr>
    </w:lvl>
    <w:lvl w:ilvl="4" w:tplc="BD12CC4C">
      <w:start w:val="1"/>
      <w:numFmt w:val="bullet"/>
      <w:lvlText w:val="•"/>
      <w:lvlJc w:val="left"/>
      <w:pPr>
        <w:ind w:left="4620" w:hanging="361"/>
      </w:pPr>
      <w:rPr>
        <w:rFonts w:hint="default"/>
      </w:rPr>
    </w:lvl>
    <w:lvl w:ilvl="5" w:tplc="27425168">
      <w:start w:val="1"/>
      <w:numFmt w:val="bullet"/>
      <w:lvlText w:val="•"/>
      <w:lvlJc w:val="left"/>
      <w:pPr>
        <w:ind w:left="5581" w:hanging="361"/>
      </w:pPr>
      <w:rPr>
        <w:rFonts w:hint="default"/>
      </w:rPr>
    </w:lvl>
    <w:lvl w:ilvl="6" w:tplc="70144EE4">
      <w:start w:val="1"/>
      <w:numFmt w:val="bullet"/>
      <w:lvlText w:val="•"/>
      <w:lvlJc w:val="left"/>
      <w:pPr>
        <w:ind w:left="6541" w:hanging="361"/>
      </w:pPr>
      <w:rPr>
        <w:rFonts w:hint="default"/>
      </w:rPr>
    </w:lvl>
    <w:lvl w:ilvl="7" w:tplc="F6C21C32">
      <w:start w:val="1"/>
      <w:numFmt w:val="bullet"/>
      <w:lvlText w:val="•"/>
      <w:lvlJc w:val="left"/>
      <w:pPr>
        <w:ind w:left="7501" w:hanging="361"/>
      </w:pPr>
      <w:rPr>
        <w:rFonts w:hint="default"/>
      </w:rPr>
    </w:lvl>
    <w:lvl w:ilvl="8" w:tplc="3384D23C">
      <w:start w:val="1"/>
      <w:numFmt w:val="bullet"/>
      <w:lvlText w:val="•"/>
      <w:lvlJc w:val="left"/>
      <w:pPr>
        <w:ind w:left="8461" w:hanging="361"/>
      </w:pPr>
      <w:rPr>
        <w:rFonts w:hint="default"/>
      </w:rPr>
    </w:lvl>
  </w:abstractNum>
  <w:abstractNum w:abstractNumId="5" w15:restartNumberingAfterBreak="0">
    <w:nsid w:val="74BB7F5D"/>
    <w:multiLevelType w:val="hybridMultilevel"/>
    <w:tmpl w:val="CA2A26AE"/>
    <w:lvl w:ilvl="0" w:tplc="451C9A54">
      <w:start w:val="1"/>
      <w:numFmt w:val="bullet"/>
      <w:lvlText w:val=""/>
      <w:lvlJc w:val="left"/>
      <w:pPr>
        <w:ind w:left="523" w:hanging="359"/>
      </w:pPr>
      <w:rPr>
        <w:rFonts w:ascii="Symbol" w:eastAsia="Symbol" w:hAnsi="Symbol" w:cs="Symbol" w:hint="default"/>
        <w:w w:val="100"/>
        <w:sz w:val="22"/>
        <w:szCs w:val="22"/>
      </w:rPr>
    </w:lvl>
    <w:lvl w:ilvl="1" w:tplc="2E98F8F2">
      <w:start w:val="1"/>
      <w:numFmt w:val="bullet"/>
      <w:lvlText w:val="•"/>
      <w:lvlJc w:val="left"/>
      <w:pPr>
        <w:ind w:left="1506" w:hanging="359"/>
      </w:pPr>
      <w:rPr>
        <w:rFonts w:hint="default"/>
      </w:rPr>
    </w:lvl>
    <w:lvl w:ilvl="2" w:tplc="039CBFF8">
      <w:start w:val="1"/>
      <w:numFmt w:val="bullet"/>
      <w:lvlText w:val="•"/>
      <w:lvlJc w:val="left"/>
      <w:pPr>
        <w:ind w:left="2492" w:hanging="359"/>
      </w:pPr>
      <w:rPr>
        <w:rFonts w:hint="default"/>
      </w:rPr>
    </w:lvl>
    <w:lvl w:ilvl="3" w:tplc="18167C12">
      <w:start w:val="1"/>
      <w:numFmt w:val="bullet"/>
      <w:lvlText w:val="•"/>
      <w:lvlJc w:val="left"/>
      <w:pPr>
        <w:ind w:left="3478" w:hanging="359"/>
      </w:pPr>
      <w:rPr>
        <w:rFonts w:hint="default"/>
      </w:rPr>
    </w:lvl>
    <w:lvl w:ilvl="4" w:tplc="4F0AAF9A">
      <w:start w:val="1"/>
      <w:numFmt w:val="bullet"/>
      <w:lvlText w:val="•"/>
      <w:lvlJc w:val="left"/>
      <w:pPr>
        <w:ind w:left="4464" w:hanging="359"/>
      </w:pPr>
      <w:rPr>
        <w:rFonts w:hint="default"/>
      </w:rPr>
    </w:lvl>
    <w:lvl w:ilvl="5" w:tplc="2BD270DA">
      <w:start w:val="1"/>
      <w:numFmt w:val="bullet"/>
      <w:lvlText w:val="•"/>
      <w:lvlJc w:val="left"/>
      <w:pPr>
        <w:ind w:left="5451" w:hanging="359"/>
      </w:pPr>
      <w:rPr>
        <w:rFonts w:hint="default"/>
      </w:rPr>
    </w:lvl>
    <w:lvl w:ilvl="6" w:tplc="D2D4C922">
      <w:start w:val="1"/>
      <w:numFmt w:val="bullet"/>
      <w:lvlText w:val="•"/>
      <w:lvlJc w:val="left"/>
      <w:pPr>
        <w:ind w:left="6437" w:hanging="359"/>
      </w:pPr>
      <w:rPr>
        <w:rFonts w:hint="default"/>
      </w:rPr>
    </w:lvl>
    <w:lvl w:ilvl="7" w:tplc="9FBC577E">
      <w:start w:val="1"/>
      <w:numFmt w:val="bullet"/>
      <w:lvlText w:val="•"/>
      <w:lvlJc w:val="left"/>
      <w:pPr>
        <w:ind w:left="7423" w:hanging="359"/>
      </w:pPr>
      <w:rPr>
        <w:rFonts w:hint="default"/>
      </w:rPr>
    </w:lvl>
    <w:lvl w:ilvl="8" w:tplc="E2407484">
      <w:start w:val="1"/>
      <w:numFmt w:val="bullet"/>
      <w:lvlText w:val="•"/>
      <w:lvlJc w:val="left"/>
      <w:pPr>
        <w:ind w:left="8409" w:hanging="359"/>
      </w:pPr>
      <w:rPr>
        <w:rFonts w:hint="default"/>
      </w:rPr>
    </w:lvl>
  </w:abstractNum>
  <w:abstractNum w:abstractNumId="6" w15:restartNumberingAfterBreak="0">
    <w:nsid w:val="7E640F25"/>
    <w:multiLevelType w:val="hybridMultilevel"/>
    <w:tmpl w:val="83C81B50"/>
    <w:lvl w:ilvl="0" w:tplc="24461B98">
      <w:start w:val="1"/>
      <w:numFmt w:val="bullet"/>
      <w:lvlText w:val=""/>
      <w:lvlJc w:val="left"/>
      <w:pPr>
        <w:ind w:left="523" w:hanging="359"/>
      </w:pPr>
      <w:rPr>
        <w:rFonts w:ascii="Symbol" w:eastAsia="Symbol" w:hAnsi="Symbol" w:cs="Symbol" w:hint="default"/>
        <w:w w:val="100"/>
        <w:sz w:val="22"/>
        <w:szCs w:val="22"/>
      </w:rPr>
    </w:lvl>
    <w:lvl w:ilvl="1" w:tplc="07DE4DC2">
      <w:start w:val="1"/>
      <w:numFmt w:val="bullet"/>
      <w:lvlText w:val="•"/>
      <w:lvlJc w:val="left"/>
      <w:pPr>
        <w:ind w:left="1506" w:hanging="359"/>
      </w:pPr>
      <w:rPr>
        <w:rFonts w:hint="default"/>
      </w:rPr>
    </w:lvl>
    <w:lvl w:ilvl="2" w:tplc="8AF8AF4E">
      <w:start w:val="1"/>
      <w:numFmt w:val="bullet"/>
      <w:lvlText w:val="•"/>
      <w:lvlJc w:val="left"/>
      <w:pPr>
        <w:ind w:left="2492" w:hanging="359"/>
      </w:pPr>
      <w:rPr>
        <w:rFonts w:hint="default"/>
      </w:rPr>
    </w:lvl>
    <w:lvl w:ilvl="3" w:tplc="BA7E005E">
      <w:start w:val="1"/>
      <w:numFmt w:val="bullet"/>
      <w:lvlText w:val="•"/>
      <w:lvlJc w:val="left"/>
      <w:pPr>
        <w:ind w:left="3478" w:hanging="359"/>
      </w:pPr>
      <w:rPr>
        <w:rFonts w:hint="default"/>
      </w:rPr>
    </w:lvl>
    <w:lvl w:ilvl="4" w:tplc="6394B85E">
      <w:start w:val="1"/>
      <w:numFmt w:val="bullet"/>
      <w:lvlText w:val="•"/>
      <w:lvlJc w:val="left"/>
      <w:pPr>
        <w:ind w:left="4464" w:hanging="359"/>
      </w:pPr>
      <w:rPr>
        <w:rFonts w:hint="default"/>
      </w:rPr>
    </w:lvl>
    <w:lvl w:ilvl="5" w:tplc="92869618">
      <w:start w:val="1"/>
      <w:numFmt w:val="bullet"/>
      <w:lvlText w:val="•"/>
      <w:lvlJc w:val="left"/>
      <w:pPr>
        <w:ind w:left="5451" w:hanging="359"/>
      </w:pPr>
      <w:rPr>
        <w:rFonts w:hint="default"/>
      </w:rPr>
    </w:lvl>
    <w:lvl w:ilvl="6" w:tplc="AA620C60">
      <w:start w:val="1"/>
      <w:numFmt w:val="bullet"/>
      <w:lvlText w:val="•"/>
      <w:lvlJc w:val="left"/>
      <w:pPr>
        <w:ind w:left="6437" w:hanging="359"/>
      </w:pPr>
      <w:rPr>
        <w:rFonts w:hint="default"/>
      </w:rPr>
    </w:lvl>
    <w:lvl w:ilvl="7" w:tplc="FAFAD93A">
      <w:start w:val="1"/>
      <w:numFmt w:val="bullet"/>
      <w:lvlText w:val="•"/>
      <w:lvlJc w:val="left"/>
      <w:pPr>
        <w:ind w:left="7423" w:hanging="359"/>
      </w:pPr>
      <w:rPr>
        <w:rFonts w:hint="default"/>
      </w:rPr>
    </w:lvl>
    <w:lvl w:ilvl="8" w:tplc="0A303F82">
      <w:start w:val="1"/>
      <w:numFmt w:val="bullet"/>
      <w:lvlText w:val="•"/>
      <w:lvlJc w:val="left"/>
      <w:pPr>
        <w:ind w:left="8409" w:hanging="359"/>
      </w:pPr>
      <w:rPr>
        <w:rFonts w:hint="default"/>
      </w:rPr>
    </w:lvl>
  </w:abstractNum>
  <w:abstractNum w:abstractNumId="7" w15:restartNumberingAfterBreak="0">
    <w:nsid w:val="7F065413"/>
    <w:multiLevelType w:val="hybridMultilevel"/>
    <w:tmpl w:val="264EEFC4"/>
    <w:lvl w:ilvl="0" w:tplc="E8A0F63E">
      <w:start w:val="1"/>
      <w:numFmt w:val="bullet"/>
      <w:lvlText w:val=""/>
      <w:lvlJc w:val="left"/>
      <w:pPr>
        <w:ind w:left="778" w:hanging="361"/>
      </w:pPr>
      <w:rPr>
        <w:rFonts w:ascii="Symbol" w:eastAsia="Symbol" w:hAnsi="Symbol" w:cs="Symbol" w:hint="default"/>
        <w:w w:val="100"/>
        <w:sz w:val="22"/>
        <w:szCs w:val="22"/>
      </w:rPr>
    </w:lvl>
    <w:lvl w:ilvl="1" w:tplc="55F02B08">
      <w:start w:val="1"/>
      <w:numFmt w:val="bullet"/>
      <w:lvlText w:val="•"/>
      <w:lvlJc w:val="left"/>
      <w:pPr>
        <w:ind w:left="1740" w:hanging="361"/>
      </w:pPr>
      <w:rPr>
        <w:rFonts w:hint="default"/>
      </w:rPr>
    </w:lvl>
    <w:lvl w:ilvl="2" w:tplc="469C52DA">
      <w:start w:val="1"/>
      <w:numFmt w:val="bullet"/>
      <w:lvlText w:val="•"/>
      <w:lvlJc w:val="left"/>
      <w:pPr>
        <w:ind w:left="2700" w:hanging="361"/>
      </w:pPr>
      <w:rPr>
        <w:rFonts w:hint="default"/>
      </w:rPr>
    </w:lvl>
    <w:lvl w:ilvl="3" w:tplc="EB0A67B8">
      <w:start w:val="1"/>
      <w:numFmt w:val="bullet"/>
      <w:lvlText w:val="•"/>
      <w:lvlJc w:val="left"/>
      <w:pPr>
        <w:ind w:left="3660" w:hanging="361"/>
      </w:pPr>
      <w:rPr>
        <w:rFonts w:hint="default"/>
      </w:rPr>
    </w:lvl>
    <w:lvl w:ilvl="4" w:tplc="5868EBD2">
      <w:start w:val="1"/>
      <w:numFmt w:val="bullet"/>
      <w:lvlText w:val="•"/>
      <w:lvlJc w:val="left"/>
      <w:pPr>
        <w:ind w:left="4620" w:hanging="361"/>
      </w:pPr>
      <w:rPr>
        <w:rFonts w:hint="default"/>
      </w:rPr>
    </w:lvl>
    <w:lvl w:ilvl="5" w:tplc="6CD8FAF2">
      <w:start w:val="1"/>
      <w:numFmt w:val="bullet"/>
      <w:lvlText w:val="•"/>
      <w:lvlJc w:val="left"/>
      <w:pPr>
        <w:ind w:left="5581" w:hanging="361"/>
      </w:pPr>
      <w:rPr>
        <w:rFonts w:hint="default"/>
      </w:rPr>
    </w:lvl>
    <w:lvl w:ilvl="6" w:tplc="E188C3CC">
      <w:start w:val="1"/>
      <w:numFmt w:val="bullet"/>
      <w:lvlText w:val="•"/>
      <w:lvlJc w:val="left"/>
      <w:pPr>
        <w:ind w:left="6541" w:hanging="361"/>
      </w:pPr>
      <w:rPr>
        <w:rFonts w:hint="default"/>
      </w:rPr>
    </w:lvl>
    <w:lvl w:ilvl="7" w:tplc="1CC299D4">
      <w:start w:val="1"/>
      <w:numFmt w:val="bullet"/>
      <w:lvlText w:val="•"/>
      <w:lvlJc w:val="left"/>
      <w:pPr>
        <w:ind w:left="7501" w:hanging="361"/>
      </w:pPr>
      <w:rPr>
        <w:rFonts w:hint="default"/>
      </w:rPr>
    </w:lvl>
    <w:lvl w:ilvl="8" w:tplc="DF24E454">
      <w:start w:val="1"/>
      <w:numFmt w:val="bullet"/>
      <w:lvlText w:val="•"/>
      <w:lvlJc w:val="left"/>
      <w:pPr>
        <w:ind w:left="8461" w:hanging="361"/>
      </w:pPr>
      <w:rPr>
        <w:rFonts w:hint="default"/>
      </w:r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9F"/>
    <w:rsid w:val="003D169F"/>
    <w:rsid w:val="00603FA0"/>
    <w:rsid w:val="00EA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0BA6"/>
  <w15:docId w15:val="{2B5691F4-811F-4F61-92BC-FB5FDBB7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customStyle="1" w:styleId="Default">
    <w:name w:val="Default"/>
    <w:rsid w:val="00603FA0"/>
    <w:pPr>
      <w:widowControl/>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Props1.xml><?xml version="1.0" encoding="utf-8"?>
<ds:datastoreItem xmlns:ds="http://schemas.openxmlformats.org/officeDocument/2006/customXml" ds:itemID="{B829DAD7-C08D-4E86-991F-B3FDF9AADB41}"/>
</file>

<file path=customXml/itemProps2.xml><?xml version="1.0" encoding="utf-8"?>
<ds:datastoreItem xmlns:ds="http://schemas.openxmlformats.org/officeDocument/2006/customXml" ds:itemID="{A3871493-8DEE-4893-950C-AE435BE69AE9}"/>
</file>

<file path=customXml/itemProps3.xml><?xml version="1.0" encoding="utf-8"?>
<ds:datastoreItem xmlns:ds="http://schemas.openxmlformats.org/officeDocument/2006/customXml" ds:itemID="{02C6BE41-39D8-448A-A7CF-0422A01FCD83}"/>
</file>

<file path=docProps/app.xml><?xml version="1.0" encoding="utf-8"?>
<Properties xmlns="http://schemas.openxmlformats.org/officeDocument/2006/extended-properties" xmlns:vt="http://schemas.openxmlformats.org/officeDocument/2006/docPropsVTypes">
  <Template>E54366CC</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Hill</dc:creator>
  <cp:lastModifiedBy>Mrs T Wilkes</cp:lastModifiedBy>
  <cp:revision>2</cp:revision>
  <dcterms:created xsi:type="dcterms:W3CDTF">2019-11-21T09:41:00Z</dcterms:created>
  <dcterms:modified xsi:type="dcterms:W3CDTF">2019-11-21T09:41:00Z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2016</vt:lpwstr>
  </property>
  <property fmtid="{D5CDD505-2E9C-101B-9397-08002B2CF9AE}" pid="4" name="LastSaved">
    <vt:filetime>2018-11-30T00:00:00Z</vt:filetime>
  </property>
  <property fmtid="{D5CDD505-2E9C-101B-9397-08002B2CF9AE}" pid="5" name="ContentTypeId">
    <vt:lpwstr>0x0101000036CB4809C1C542989C122CD6A16FC6</vt:lpwstr>
  </property>
  <property fmtid="{D5CDD505-2E9C-101B-9397-08002B2CF9AE}" pid="6" name="MediaServiceImageTags">
    <vt:lpwstr/>
  </property>
</Properties>
</file>